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6D40" w14:textId="288EE389" w:rsidR="001E2AC2" w:rsidRPr="00B7770E" w:rsidRDefault="001E2AC2" w:rsidP="0063447B">
      <w:pPr>
        <w:spacing w:after="0"/>
        <w:ind w:left="-142"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 Министра промышленности и торговли РД Халилова Н.Р.</w:t>
      </w:r>
      <w:r w:rsidR="00C60C84" w:rsidRPr="00B7770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на Коллегии </w:t>
      </w:r>
      <w:r w:rsidR="0063447B">
        <w:rPr>
          <w:rFonts w:ascii="Times New Roman" w:hAnsi="Times New Roman" w:cs="Times New Roman"/>
          <w:b/>
          <w:sz w:val="26"/>
          <w:szCs w:val="26"/>
        </w:rPr>
        <w:t>Минпромторга РД 22 февраля 2024г.</w:t>
      </w:r>
    </w:p>
    <w:p w14:paraId="31B09AD5" w14:textId="77777777" w:rsidR="0063447B" w:rsidRDefault="001E2AC2" w:rsidP="0063447B">
      <w:pPr>
        <w:ind w:firstLine="39"/>
        <w:rPr>
          <w:rFonts w:ascii="Times New Roman" w:hAnsi="Times New Roman" w:cs="Times New Roman"/>
          <w:i/>
          <w:sz w:val="14"/>
          <w:szCs w:val="14"/>
        </w:rPr>
      </w:pPr>
      <w:r w:rsidRPr="00B7770E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14:paraId="6EF25AA2" w14:textId="77777777" w:rsidR="0063447B" w:rsidRDefault="00B5570D" w:rsidP="0063447B">
      <w:pPr>
        <w:ind w:firstLine="39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B7770E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A52478">
        <w:rPr>
          <w:rFonts w:ascii="Times New Roman" w:hAnsi="Times New Roman" w:cs="Times New Roman"/>
          <w:sz w:val="28"/>
          <w:szCs w:val="28"/>
        </w:rPr>
        <w:t>Ризван Казимович</w:t>
      </w:r>
      <w:r w:rsidRPr="00B7770E">
        <w:rPr>
          <w:rFonts w:ascii="Times New Roman" w:hAnsi="Times New Roman" w:cs="Times New Roman"/>
          <w:sz w:val="28"/>
          <w:szCs w:val="28"/>
        </w:rPr>
        <w:t>!</w:t>
      </w:r>
    </w:p>
    <w:p w14:paraId="777B841D" w14:textId="69A16025" w:rsidR="00B5570D" w:rsidRPr="0063447B" w:rsidRDefault="00B5570D" w:rsidP="0063447B">
      <w:pPr>
        <w:ind w:firstLine="39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B7770E">
        <w:rPr>
          <w:rFonts w:ascii="Times New Roman" w:hAnsi="Times New Roman" w:cs="Times New Roman"/>
          <w:sz w:val="28"/>
          <w:szCs w:val="28"/>
        </w:rPr>
        <w:t>Уважаемые коллеги и приглашённые!</w:t>
      </w:r>
    </w:p>
    <w:p w14:paraId="53B55D92" w14:textId="77777777" w:rsidR="00392AD8" w:rsidRPr="00B7770E" w:rsidRDefault="00392AD8" w:rsidP="00392A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4"/>
          <w:szCs w:val="14"/>
        </w:rPr>
      </w:pPr>
    </w:p>
    <w:p w14:paraId="39E233A1" w14:textId="7EC8B653" w:rsidR="00A52478" w:rsidRDefault="00A52478" w:rsidP="00C42CD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59314563"/>
      <w:r w:rsidRPr="00405054">
        <w:rPr>
          <w:rFonts w:ascii="Times New Roman" w:eastAsia="Times New Roman" w:hAnsi="Times New Roman" w:cs="Times New Roman"/>
          <w:bCs/>
          <w:sz w:val="28"/>
          <w:szCs w:val="28"/>
        </w:rPr>
        <w:t>Рад видеть всех Вас на подведении итогов Министерства промышленности и торговли Республики Дагестан</w:t>
      </w:r>
      <w:r w:rsidR="00A913B6" w:rsidRPr="0040505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2023-й год.</w:t>
      </w:r>
      <w:r w:rsidR="001E2A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A864EE" w14:textId="1B6CC124" w:rsidR="001E2AC2" w:rsidRPr="00405054" w:rsidRDefault="001E2AC2" w:rsidP="001E2AC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Хочу присоединится к поздравлениям Ризван Казимовича и отметить, что промышленные предприятия как никто поддерживают и принимают активное участие в поддержке бойцов в зоне СВО. Вам большое спасибо за это!</w:t>
      </w:r>
    </w:p>
    <w:bookmarkEnd w:id="0"/>
    <w:p w14:paraId="18234077" w14:textId="77777777" w:rsidR="001E2AC2" w:rsidRDefault="001E2AC2" w:rsidP="00E96C68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22D104" w14:textId="651600A2" w:rsidR="00781E58" w:rsidRDefault="00A52478" w:rsidP="00E96C6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05054">
        <w:rPr>
          <w:rFonts w:ascii="Times New Roman" w:eastAsia="Times New Roman" w:hAnsi="Times New Roman" w:cs="Times New Roman"/>
          <w:bCs/>
          <w:sz w:val="28"/>
          <w:szCs w:val="28"/>
        </w:rPr>
        <w:t>Предлагаю проведени</w:t>
      </w:r>
      <w:r w:rsidR="00A913B6" w:rsidRPr="0040505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05054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этой коллеги</w:t>
      </w:r>
      <w:r w:rsidR="00C7557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0505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менее формально, не в режиме отчета, а скорее в формате обсуждения, открытого диалога</w:t>
      </w:r>
      <w:r w:rsidR="00C2417D" w:rsidRPr="0040505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05054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очень важно </w:t>
      </w:r>
      <w:r w:rsidR="00F63B15" w:rsidRPr="0040505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4050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современном этапе развития региона. </w:t>
      </w:r>
      <w:r w:rsidR="00C2417D" w:rsidRPr="0040505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A913B6" w:rsidRPr="00405054">
        <w:rPr>
          <w:rFonts w:ascii="Times New Roman" w:eastAsia="Times New Roman" w:hAnsi="Times New Roman" w:cs="Times New Roman"/>
          <w:bCs/>
          <w:sz w:val="28"/>
          <w:szCs w:val="28"/>
        </w:rPr>
        <w:t>представленном вашему вниманию</w:t>
      </w:r>
      <w:r w:rsidR="00C2417D" w:rsidRPr="0040505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небольшом видеоролике мы </w:t>
      </w:r>
      <w:r w:rsidR="00A913B6" w:rsidRPr="00405054">
        <w:rPr>
          <w:rFonts w:ascii="Times New Roman" w:eastAsia="Times New Roman" w:hAnsi="Times New Roman" w:cs="Times New Roman"/>
          <w:bCs/>
          <w:sz w:val="28"/>
          <w:szCs w:val="28"/>
        </w:rPr>
        <w:t>отразили</w:t>
      </w:r>
      <w:r w:rsidR="00C2417D" w:rsidRPr="0040505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производственн</w:t>
      </w:r>
      <w:r w:rsidR="00A913B6" w:rsidRPr="00405054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C2417D" w:rsidRPr="0040505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потенциал нашей республики.</w:t>
      </w:r>
      <w:r w:rsidR="00E96C68" w:rsidRPr="00F57A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2C4EFD52" w14:textId="4684E699" w:rsidR="0063447B" w:rsidRDefault="00E96C68" w:rsidP="001E2AC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A5012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>Слайд №</w:t>
      </w:r>
      <w:r w:rsidR="007B5E1A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 </w:t>
      </w:r>
      <w:r w:rsidR="007B5E1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</w:p>
    <w:p w14:paraId="190C7D4E" w14:textId="628BE7F8" w:rsidR="00A07D8B" w:rsidRPr="00781E58" w:rsidRDefault="00A07D8B" w:rsidP="0063447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13F69">
        <w:rPr>
          <w:rFonts w:ascii="Times New Roman" w:hAnsi="Times New Roman" w:cs="Times New Roman"/>
          <w:b/>
          <w:bCs/>
          <w:sz w:val="28"/>
          <w:szCs w:val="28"/>
        </w:rPr>
        <w:t>Динамика индекса промышленного производства</w:t>
      </w:r>
    </w:p>
    <w:p w14:paraId="0F2FE40B" w14:textId="77777777" w:rsidR="00A07D8B" w:rsidRPr="00113F69" w:rsidRDefault="00A07D8B" w:rsidP="00A07D8B">
      <w:pPr>
        <w:tabs>
          <w:tab w:val="left" w:pos="577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2021 – 2023 годы</w:t>
      </w:r>
    </w:p>
    <w:p w14:paraId="44D0B34D" w14:textId="55DB42EE" w:rsidR="006C3D47" w:rsidRPr="00405054" w:rsidRDefault="006C3D47" w:rsidP="00C42CD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3D8C27" w14:textId="7790C504" w:rsidR="0068572D" w:rsidRPr="006817AF" w:rsidRDefault="00E96C68" w:rsidP="0068572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07E31455" wp14:editId="6AB3664C">
            <wp:extent cx="6119495" cy="39903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C2E6" w14:textId="77777777" w:rsidR="00F57A2E" w:rsidRDefault="00F57A2E" w:rsidP="00F57A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C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целом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bookmarkStart w:id="1" w:name="_Hlk152407364"/>
      <w:r w:rsidRPr="00621A3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Индекс промышленного производства </w:t>
      </w:r>
      <w:r w:rsidRPr="001E3757">
        <w:rPr>
          <w:rFonts w:ascii="Times New Roman" w:hAnsi="Times New Roman" w:cs="Times New Roman"/>
          <w:sz w:val="28"/>
          <w:szCs w:val="28"/>
          <w:lang w:bidi="ru-RU"/>
        </w:rPr>
        <w:t xml:space="preserve">в Республике Дагестан за январь-декабрь 2023 года составил </w:t>
      </w:r>
      <w:r w:rsidRPr="00E935B1">
        <w:rPr>
          <w:rFonts w:ascii="Times New Roman" w:hAnsi="Times New Roman" w:cs="Times New Roman"/>
          <w:b/>
          <w:bCs/>
          <w:sz w:val="28"/>
          <w:szCs w:val="28"/>
          <w:lang w:bidi="ru-RU"/>
        </w:rPr>
        <w:t>114,4%</w:t>
      </w:r>
      <w:r w:rsidRPr="001E3757">
        <w:rPr>
          <w:rFonts w:ascii="Times New Roman" w:hAnsi="Times New Roman" w:cs="Times New Roman"/>
          <w:sz w:val="28"/>
          <w:szCs w:val="28"/>
          <w:lang w:bidi="ru-RU"/>
        </w:rPr>
        <w:t xml:space="preserve"> к соответствующему периоду 2022 года</w:t>
      </w:r>
      <w:bookmarkEnd w:id="1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6E8E">
        <w:rPr>
          <w:rFonts w:ascii="Times New Roman" w:eastAsia="Times New Roman" w:hAnsi="Times New Roman" w:cs="Times New Roman"/>
          <w:bCs/>
          <w:sz w:val="28"/>
          <w:szCs w:val="28"/>
        </w:rPr>
        <w:t>в том числе по 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 экономической деятельности «</w:t>
      </w:r>
      <w:r w:rsidRPr="00806E8E">
        <w:rPr>
          <w:rFonts w:ascii="Times New Roman" w:eastAsia="Times New Roman" w:hAnsi="Times New Roman" w:cs="Times New Roman"/>
          <w:bCs/>
          <w:sz w:val="28"/>
          <w:szCs w:val="28"/>
        </w:rPr>
        <w:t>обрабатывающие производства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– </w:t>
      </w:r>
      <w:r w:rsidRPr="00535B37">
        <w:rPr>
          <w:rFonts w:ascii="Times New Roman" w:eastAsia="Times New Roman" w:hAnsi="Times New Roman" w:cs="Times New Roman"/>
          <w:b/>
          <w:sz w:val="28"/>
          <w:szCs w:val="28"/>
        </w:rPr>
        <w:t>117,8%.</w:t>
      </w:r>
    </w:p>
    <w:p w14:paraId="46606777" w14:textId="77777777" w:rsidR="00CA5012" w:rsidRDefault="00CA5012" w:rsidP="00F57A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54B0E" w14:textId="21654DA5" w:rsidR="00E96C68" w:rsidRDefault="00E96C68" w:rsidP="00F57A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5C60A" wp14:editId="28C42949">
            <wp:extent cx="5581815" cy="4102873"/>
            <wp:effectExtent l="0" t="0" r="0" b="12065"/>
            <wp:docPr id="51861338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E47653" w14:textId="0AB1FB73" w:rsidR="00F57A2E" w:rsidRDefault="00F57A2E" w:rsidP="00F57A2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E8E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Уровень индекса промышленного производства по республике </w:t>
      </w:r>
      <w:r w:rsidRPr="0081378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превышает </w:t>
      </w:r>
      <w:r w:rsidRPr="00806E8E">
        <w:rPr>
          <w:rFonts w:ascii="Times New Roman" w:eastAsia="Times New Roman" w:hAnsi="Times New Roman" w:cs="Times New Roman"/>
          <w:bCs/>
          <w:sz w:val="28"/>
          <w:szCs w:val="28"/>
        </w:rPr>
        <w:t>показатели по России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103,5%</w:t>
      </w:r>
      <w:r w:rsidRPr="00813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70A27">
        <w:rPr>
          <w:rFonts w:ascii="Times New Roman" w:hAnsi="Times New Roman" w:cs="Times New Roman"/>
          <w:sz w:val="28"/>
          <w:szCs w:val="28"/>
        </w:rPr>
        <w:t>обрабатывающи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0A27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70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107,5 </w:t>
      </w:r>
      <w:r w:rsidRPr="00370A27">
        <w:rPr>
          <w:rFonts w:ascii="Times New Roman" w:hAnsi="Times New Roman" w:cs="Times New Roman"/>
          <w:sz w:val="28"/>
          <w:szCs w:val="28"/>
        </w:rPr>
        <w:t>%</w:t>
      </w:r>
      <w:r w:rsidR="0063447B" w:rsidRPr="00806E8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6344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3447B" w:rsidRPr="00806E8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806E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СКФО (1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Pr="00806E8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806E8E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813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70A27">
        <w:rPr>
          <w:rFonts w:ascii="Times New Roman" w:hAnsi="Times New Roman" w:cs="Times New Roman"/>
          <w:sz w:val="28"/>
          <w:szCs w:val="28"/>
        </w:rPr>
        <w:t>обрабатывающи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0A27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70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106,7</w:t>
      </w:r>
      <w:r w:rsidRPr="00370A2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6E8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11F77">
        <w:rPr>
          <w:rFonts w:ascii="Times New Roman" w:eastAsia="Times New Roman" w:hAnsi="Times New Roman" w:cs="Times New Roman"/>
          <w:bCs/>
          <w:sz w:val="28"/>
          <w:szCs w:val="28"/>
        </w:rPr>
        <w:t>. П</w:t>
      </w:r>
      <w:r w:rsidRPr="00535B37">
        <w:rPr>
          <w:rFonts w:ascii="Times New Roman" w:eastAsia="Times New Roman" w:hAnsi="Times New Roman" w:cs="Times New Roman"/>
          <w:b/>
          <w:sz w:val="28"/>
          <w:szCs w:val="28"/>
        </w:rPr>
        <w:t>о данному показателю</w:t>
      </w:r>
      <w:r w:rsidRPr="00535B37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Республика Дагестан занимает </w:t>
      </w:r>
      <w:r w:rsidR="00211F77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535B37">
        <w:rPr>
          <w:rFonts w:ascii="Times New Roman" w:eastAsia="Calibri" w:hAnsi="Times New Roman" w:cs="Times New Roman"/>
          <w:b/>
          <w:sz w:val="28"/>
          <w:szCs w:val="28"/>
        </w:rPr>
        <w:t>место среди субъектов округа</w:t>
      </w:r>
      <w:r w:rsidR="00211F77">
        <w:rPr>
          <w:rFonts w:ascii="Times New Roman" w:eastAsia="Calibri" w:hAnsi="Times New Roman" w:cs="Times New Roman"/>
          <w:b/>
          <w:sz w:val="28"/>
          <w:szCs w:val="28"/>
        </w:rPr>
        <w:t xml:space="preserve"> и 9</w:t>
      </w:r>
      <w:r w:rsidR="00E96C68">
        <w:rPr>
          <w:rFonts w:ascii="Times New Roman" w:eastAsia="Calibri" w:hAnsi="Times New Roman" w:cs="Times New Roman"/>
          <w:b/>
          <w:sz w:val="28"/>
          <w:szCs w:val="28"/>
        </w:rPr>
        <w:t xml:space="preserve"> место по Российской Федерации</w:t>
      </w:r>
      <w:r w:rsidRPr="00535B3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DB7AC87" w14:textId="77777777" w:rsidR="00405054" w:rsidRPr="00C93BBB" w:rsidRDefault="00405054" w:rsidP="0040505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054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 динамика промышленного производства в 2023 году обеспечена, в основном, за счет обрабатывающих отраслей, где наиболее высоких результатов достигли, традиционно, предприятия отраслей машиностроительного комплекса, а также предприятия легкой промышленности</w:t>
      </w:r>
      <w:r w:rsidRPr="00405054">
        <w:rPr>
          <w:rFonts w:ascii="Times New Roman" w:hAnsi="Times New Roman" w:cs="Times New Roman"/>
          <w:sz w:val="28"/>
          <w:szCs w:val="28"/>
        </w:rPr>
        <w:t>.</w:t>
      </w:r>
    </w:p>
    <w:p w14:paraId="7B6D264B" w14:textId="488AFC46" w:rsidR="00F57A2E" w:rsidRPr="0072786F" w:rsidRDefault="00211F77" w:rsidP="00211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917C9" w:rsidRPr="0072786F">
        <w:rPr>
          <w:rFonts w:ascii="Times New Roman" w:hAnsi="Times New Roman" w:cs="Times New Roman"/>
          <w:sz w:val="28"/>
          <w:szCs w:val="28"/>
        </w:rPr>
        <w:t>В обрабатывающих отраслях наиболее высоких показателей развития достигли</w:t>
      </w:r>
      <w:r w:rsidR="0072786F" w:rsidRPr="0072786F">
        <w:rPr>
          <w:rFonts w:ascii="Times New Roman" w:hAnsi="Times New Roman" w:cs="Times New Roman"/>
          <w:sz w:val="28"/>
          <w:szCs w:val="28"/>
        </w:rPr>
        <w:t xml:space="preserve"> </w:t>
      </w:r>
      <w:r w:rsidR="00405054" w:rsidRPr="0072786F">
        <w:rPr>
          <w:rFonts w:ascii="Times New Roman" w:hAnsi="Times New Roman" w:cs="Times New Roman"/>
          <w:sz w:val="28"/>
          <w:szCs w:val="28"/>
        </w:rPr>
        <w:t>такие</w:t>
      </w:r>
      <w:r w:rsidR="0072786F" w:rsidRPr="0072786F">
        <w:rPr>
          <w:rFonts w:ascii="Times New Roman" w:hAnsi="Times New Roman" w:cs="Times New Roman"/>
          <w:sz w:val="28"/>
          <w:szCs w:val="28"/>
        </w:rPr>
        <w:t xml:space="preserve"> </w:t>
      </w:r>
      <w:r w:rsidR="007917C9" w:rsidRPr="0072786F">
        <w:rPr>
          <w:rFonts w:ascii="Times New Roman" w:hAnsi="Times New Roman" w:cs="Times New Roman"/>
          <w:sz w:val="28"/>
          <w:szCs w:val="28"/>
        </w:rPr>
        <w:t>предприятия</w:t>
      </w:r>
      <w:r w:rsidR="0072786F" w:rsidRPr="0072786F">
        <w:rPr>
          <w:rFonts w:ascii="Times New Roman" w:hAnsi="Times New Roman" w:cs="Times New Roman"/>
          <w:sz w:val="28"/>
          <w:szCs w:val="28"/>
        </w:rPr>
        <w:t xml:space="preserve"> </w:t>
      </w:r>
      <w:r w:rsidR="007917C9" w:rsidRPr="0072786F">
        <w:rPr>
          <w:rFonts w:ascii="Times New Roman" w:hAnsi="Times New Roman" w:cs="Times New Roman"/>
          <w:sz w:val="28"/>
          <w:szCs w:val="28"/>
        </w:rPr>
        <w:t xml:space="preserve">республики, </w:t>
      </w:r>
      <w:r w:rsidR="007917C9" w:rsidRPr="0072786F">
        <w:rPr>
          <w:rFonts w:ascii="Times New Roman" w:hAnsi="Times New Roman" w:cs="Times New Roman"/>
          <w:sz w:val="28"/>
          <w:szCs w:val="28"/>
        </w:rPr>
        <w:br/>
      </w:r>
      <w:r w:rsidR="00405054" w:rsidRPr="0072786F">
        <w:rPr>
          <w:rFonts w:ascii="Times New Roman" w:hAnsi="Times New Roman" w:cs="Times New Roman"/>
          <w:sz w:val="28"/>
          <w:szCs w:val="28"/>
        </w:rPr>
        <w:t>как:</w:t>
      </w:r>
      <w:r w:rsidR="007917C9" w:rsidRPr="007278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3CD51" w14:textId="2C5E47BD" w:rsidR="00F57A2E" w:rsidRPr="0072786F" w:rsidRDefault="00F57A2E" w:rsidP="00F57A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ОАО «Концерн КЭМЗ» - производств</w:t>
      </w:r>
      <w:r w:rsidR="00211F77"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прочих транспортных средств и оборудования – на 10,5%;  </w:t>
      </w:r>
    </w:p>
    <w:p w14:paraId="5FF8DD53" w14:textId="7BBAE173" w:rsidR="00F57A2E" w:rsidRPr="0072786F" w:rsidRDefault="00F57A2E" w:rsidP="00F57A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АО «Кизлярский электроаппаратный завод» - производств</w:t>
      </w:r>
      <w:r w:rsidR="00211F77"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электрического оборудования – на 31,5%; </w:t>
      </w:r>
    </w:p>
    <w:p w14:paraId="31D191E1" w14:textId="35FA2456" w:rsidR="00F57A2E" w:rsidRPr="0072786F" w:rsidRDefault="00F57A2E" w:rsidP="00F57A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АО «Завод имени Гаджиева» - производств</w:t>
      </w:r>
      <w:r w:rsidR="00211F77"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 и оборудования, не включенных в другие группировки – на 2,2%; </w:t>
      </w:r>
    </w:p>
    <w:p w14:paraId="67C4359A" w14:textId="77777777" w:rsidR="00F57A2E" w:rsidRPr="0072786F" w:rsidRDefault="00F57A2E" w:rsidP="00F57A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ООО Издательство «Лотос», «Издательский дом «Дагестан», ООО «Магмус-ЛТД»</w:t>
      </w:r>
      <w:r w:rsidRPr="007278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полиграфическая – в 1,9 раза; </w:t>
      </w:r>
    </w:p>
    <w:p w14:paraId="2DF8EB25" w14:textId="6D8B5527" w:rsidR="00F57A2E" w:rsidRPr="0072786F" w:rsidRDefault="00F57A2E" w:rsidP="00F57A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ООО «БОФФ», ООО «ГАССА</w:t>
      </w:r>
      <w:r w:rsidRPr="007278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- </w:t>
      </w: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211F77"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кожи и изделий из кожи – на 20,6%; </w:t>
      </w:r>
    </w:p>
    <w:p w14:paraId="4013C356" w14:textId="08162418" w:rsidR="00F57A2E" w:rsidRPr="0072786F" w:rsidRDefault="00F57A2E" w:rsidP="00F57A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ООО «Мебельснаб», ИП «Муслимов М.М.»</w:t>
      </w:r>
      <w:r w:rsidRPr="007278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211F77"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мебели – на 5,7%;</w:t>
      </w:r>
    </w:p>
    <w:p w14:paraId="513987CB" w14:textId="77777777" w:rsidR="00F57A2E" w:rsidRPr="0072786F" w:rsidRDefault="00F57A2E" w:rsidP="00F57A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ООО «Дукат»</w:t>
      </w:r>
      <w:r w:rsidRPr="007278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древесины и производство изделий из дерева и пробки, кроме мебели – на 4%;</w:t>
      </w:r>
    </w:p>
    <w:p w14:paraId="271B5083" w14:textId="67BFE109" w:rsidR="00F57A2E" w:rsidRPr="009720B1" w:rsidRDefault="00F57A2E" w:rsidP="00F57A2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ООО «Полимер ЛТД», ООО «МСТП «Анжи»</w:t>
      </w:r>
      <w:r w:rsidRPr="007278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r w:rsidR="00211F77"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2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текстильных изделий – на 5,5%;</w:t>
      </w:r>
    </w:p>
    <w:p w14:paraId="00CA0BE6" w14:textId="77777777" w:rsidR="00F57A2E" w:rsidRDefault="00F57A2E" w:rsidP="00F57A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D4A1AE" w14:textId="589E7AA6" w:rsidR="004439CF" w:rsidRDefault="00F57A2E" w:rsidP="00910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тоже время </w:t>
      </w:r>
      <w:r w:rsidR="0091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10975"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>2023 г</w:t>
      </w:r>
      <w:r w:rsidR="00910975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="00910975"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сравнению с прошлым годом </w:t>
      </w:r>
      <w:r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наблюдается уменьшение </w:t>
      </w:r>
      <w:r w:rsidR="00211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объемов </w:t>
      </w:r>
      <w:r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>в производстве электронных и оптических изделий</w:t>
      </w:r>
      <w:r w:rsidR="0091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2,6%; </w:t>
      </w:r>
      <w:r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 готовых металлических изделий, кроме машин и оборудования</w:t>
      </w:r>
      <w:r w:rsidR="0091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1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>8,8%</w:t>
      </w:r>
      <w:r w:rsidR="0091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добыче прочих полезных ископаемых – на 16,6%</w:t>
      </w:r>
      <w:r w:rsidR="0091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 бумаги и бумажных изделий – на 6,1%</w:t>
      </w:r>
      <w:r w:rsidR="00211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9720B1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 резиновых и пластмассовых изделий – на 6%, производстве прочей неметаллической минеральной продукции – на 4,3%</w:t>
      </w:r>
      <w:r w:rsidR="009109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FB55C1" w14:textId="77777777" w:rsidR="00910975" w:rsidRDefault="004439CF" w:rsidP="004439CF">
      <w:pPr>
        <w:tabs>
          <w:tab w:val="left" w:pos="84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8D51FF" w14:textId="77777777" w:rsidR="00910975" w:rsidRDefault="00910975" w:rsidP="004439CF">
      <w:pPr>
        <w:tabs>
          <w:tab w:val="left" w:pos="84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6EB9A" w14:textId="77777777" w:rsidR="00910975" w:rsidRDefault="00910975" w:rsidP="004439CF">
      <w:pPr>
        <w:tabs>
          <w:tab w:val="left" w:pos="84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84808" w14:textId="77777777" w:rsidR="00910975" w:rsidRDefault="00910975" w:rsidP="00910975">
      <w:pPr>
        <w:tabs>
          <w:tab w:val="left" w:pos="841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25911A4" w14:textId="77777777" w:rsidR="00910975" w:rsidRDefault="00910975" w:rsidP="00910975">
      <w:pPr>
        <w:tabs>
          <w:tab w:val="left" w:pos="841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CF3E84" w14:textId="77777777" w:rsidR="00910975" w:rsidRDefault="00910975" w:rsidP="00910975">
      <w:pPr>
        <w:tabs>
          <w:tab w:val="left" w:pos="841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B34BA9" w14:textId="77777777" w:rsidR="00910975" w:rsidRDefault="00910975" w:rsidP="00910975">
      <w:pPr>
        <w:tabs>
          <w:tab w:val="left" w:pos="841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D0C05B" w14:textId="77777777" w:rsidR="00CA5012" w:rsidRDefault="00CA5012" w:rsidP="00910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44187" w14:textId="7B6E26BB" w:rsidR="00910975" w:rsidRDefault="00910975" w:rsidP="00910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972">
        <w:rPr>
          <w:rFonts w:ascii="Times New Roman" w:hAnsi="Times New Roman" w:cs="Times New Roman"/>
          <w:b/>
          <w:bCs/>
          <w:sz w:val="28"/>
          <w:szCs w:val="28"/>
        </w:rPr>
        <w:t>Структура объема отгруженной продукции</w:t>
      </w:r>
      <w:r w:rsidRPr="003354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927ACF" w14:textId="77777777" w:rsidR="00910975" w:rsidRDefault="00910975" w:rsidP="00910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972">
        <w:rPr>
          <w:rFonts w:ascii="Times New Roman" w:hAnsi="Times New Roman" w:cs="Times New Roman"/>
          <w:b/>
          <w:bCs/>
          <w:sz w:val="28"/>
          <w:szCs w:val="28"/>
        </w:rPr>
        <w:t>в январе-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декабре</w:t>
      </w:r>
      <w:r w:rsidRPr="00C45972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</w:p>
    <w:p w14:paraId="4860FDB2" w14:textId="08D0D3B8" w:rsidR="00910975" w:rsidRDefault="00910975" w:rsidP="00910975">
      <w:pPr>
        <w:tabs>
          <w:tab w:val="left" w:pos="841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500D6C" w14:textId="30304F5A" w:rsidR="00910975" w:rsidRDefault="00910975" w:rsidP="00910975">
      <w:pPr>
        <w:tabs>
          <w:tab w:val="left" w:pos="84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34386" wp14:editId="1F799CF8">
            <wp:extent cx="6064300" cy="4828032"/>
            <wp:effectExtent l="0" t="0" r="12700" b="10795"/>
            <wp:docPr id="108416640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27C15B" w14:textId="48E91ED1" w:rsidR="008C6E25" w:rsidRDefault="004439CF" w:rsidP="008C6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D95F88">
        <w:rPr>
          <w:rFonts w:ascii="Times New Roman" w:hAnsi="Times New Roman" w:cs="Times New Roman"/>
          <w:sz w:val="28"/>
          <w:szCs w:val="28"/>
        </w:rPr>
        <w:t xml:space="preserve">отгруженных товаров промышленного производства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D95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95F8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D95F88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>
        <w:rPr>
          <w:rFonts w:ascii="Times New Roman" w:hAnsi="Times New Roman" w:cs="Times New Roman"/>
          <w:sz w:val="28"/>
          <w:szCs w:val="28"/>
        </w:rPr>
        <w:t>составил 80,9</w:t>
      </w:r>
      <w:r w:rsidRPr="00D95F88">
        <w:rPr>
          <w:rFonts w:ascii="Times New Roman" w:hAnsi="Times New Roman" w:cs="Times New Roman"/>
          <w:sz w:val="28"/>
          <w:szCs w:val="28"/>
        </w:rPr>
        <w:t xml:space="preserve"> млрд рублей,</w:t>
      </w:r>
      <w:r>
        <w:rPr>
          <w:rFonts w:ascii="Times New Roman" w:hAnsi="Times New Roman" w:cs="Times New Roman"/>
          <w:sz w:val="28"/>
          <w:szCs w:val="28"/>
        </w:rPr>
        <w:t xml:space="preserve"> или 111,4% к аналогичному периоду 2022 года</w:t>
      </w:r>
      <w:r w:rsidR="008C6E25">
        <w:rPr>
          <w:rFonts w:ascii="Times New Roman" w:hAnsi="Times New Roman" w:cs="Times New Roman"/>
          <w:sz w:val="28"/>
          <w:szCs w:val="28"/>
        </w:rPr>
        <w:t>.</w:t>
      </w:r>
    </w:p>
    <w:p w14:paraId="626FFE0B" w14:textId="77777777" w:rsidR="00B45E0A" w:rsidRDefault="00B45E0A" w:rsidP="008C6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3953F" w14:textId="56B6B417" w:rsidR="004439CF" w:rsidRPr="008C6E25" w:rsidRDefault="004439CF" w:rsidP="008C6E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2">
        <w:rPr>
          <w:rFonts w:ascii="Times New Roman" w:hAnsi="Times New Roman" w:cs="Times New Roman"/>
          <w:i/>
          <w:iCs/>
          <w:sz w:val="28"/>
          <w:szCs w:val="28"/>
        </w:rPr>
        <w:t>Справочно: объем отгрузки промышленной продукции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Республике Дагестан</w:t>
      </w:r>
      <w:r w:rsidRPr="00966B22">
        <w:rPr>
          <w:rFonts w:ascii="Times New Roman" w:hAnsi="Times New Roman" w:cs="Times New Roman"/>
          <w:i/>
          <w:iCs/>
          <w:sz w:val="28"/>
          <w:szCs w:val="28"/>
        </w:rPr>
        <w:t xml:space="preserve"> в 2022 году составил 78,4 млрд рублей, 111,4 %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6B22">
        <w:rPr>
          <w:rFonts w:ascii="Times New Roman" w:hAnsi="Times New Roman" w:cs="Times New Roman"/>
          <w:i/>
          <w:iCs/>
          <w:sz w:val="28"/>
          <w:szCs w:val="28"/>
        </w:rPr>
        <w:t>к 2021 году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B45C6F3" w14:textId="77777777" w:rsidR="008C6E25" w:rsidRDefault="008C6E25" w:rsidP="008C6E2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861ACD" w14:textId="77777777" w:rsidR="00716154" w:rsidRDefault="00716154" w:rsidP="00910975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A024D" w14:textId="77777777" w:rsidR="00716154" w:rsidRDefault="00716154" w:rsidP="00716154">
      <w:pPr>
        <w:tabs>
          <w:tab w:val="left" w:pos="798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5EBA017" w14:textId="77777777" w:rsidR="00CA5012" w:rsidRDefault="00CA5012" w:rsidP="00716154">
      <w:pPr>
        <w:tabs>
          <w:tab w:val="left" w:pos="79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69B17" w14:textId="10D0EF76" w:rsidR="00910975" w:rsidRDefault="00910975" w:rsidP="00910975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2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Среднегодовая численность занятых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структуре </w:t>
      </w:r>
      <w:r w:rsidRPr="00BB227E">
        <w:rPr>
          <w:rFonts w:ascii="Times New Roman" w:hAnsi="Times New Roman" w:cs="Times New Roman"/>
          <w:b/>
          <w:bCs/>
          <w:sz w:val="28"/>
          <w:szCs w:val="28"/>
        </w:rPr>
        <w:t xml:space="preserve">отраслей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B227E">
        <w:rPr>
          <w:rFonts w:ascii="Times New Roman" w:hAnsi="Times New Roman" w:cs="Times New Roman"/>
          <w:b/>
          <w:bCs/>
          <w:sz w:val="28"/>
          <w:szCs w:val="28"/>
        </w:rPr>
        <w:t>промышленности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Дагестан, тысяч человек</w:t>
      </w:r>
    </w:p>
    <w:p w14:paraId="70444ED9" w14:textId="77777777" w:rsidR="00910975" w:rsidRDefault="00910975" w:rsidP="00B45E0A">
      <w:pPr>
        <w:tabs>
          <w:tab w:val="left" w:pos="798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FACAF89" w14:textId="76BA8C8E" w:rsidR="00910975" w:rsidRDefault="00910975" w:rsidP="00B45E0A">
      <w:pPr>
        <w:tabs>
          <w:tab w:val="left" w:pos="798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AF170C" wp14:editId="5C012B9A">
            <wp:extent cx="5749748" cy="3372307"/>
            <wp:effectExtent l="0" t="0" r="3810" b="0"/>
            <wp:docPr id="27603520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C83910" w14:textId="77777777" w:rsidR="00910975" w:rsidRDefault="00910975" w:rsidP="00B45E0A">
      <w:pPr>
        <w:tabs>
          <w:tab w:val="left" w:pos="798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DCF8F2" w14:textId="7C858A5F" w:rsidR="00B45E0A" w:rsidRDefault="00405054" w:rsidP="006344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407525"/>
      <w:r>
        <w:rPr>
          <w:rFonts w:ascii="Times New Roman" w:hAnsi="Times New Roman" w:cs="Times New Roman"/>
          <w:sz w:val="28"/>
          <w:szCs w:val="28"/>
        </w:rPr>
        <w:t>С</w:t>
      </w:r>
      <w:r w:rsidR="00B45E0A" w:rsidRPr="0097524E">
        <w:rPr>
          <w:rFonts w:ascii="Times New Roman" w:hAnsi="Times New Roman" w:cs="Times New Roman"/>
          <w:sz w:val="28"/>
          <w:szCs w:val="28"/>
        </w:rPr>
        <w:t>реднегодовая численность занятых</w:t>
      </w:r>
      <w:r w:rsidR="00B45E0A" w:rsidRPr="00793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5E0A" w:rsidRPr="004A7DB9">
        <w:rPr>
          <w:rFonts w:ascii="Times New Roman" w:hAnsi="Times New Roman" w:cs="Times New Roman"/>
          <w:sz w:val="28"/>
          <w:szCs w:val="28"/>
        </w:rPr>
        <w:t>в</w:t>
      </w:r>
      <w:r w:rsidR="00B45E0A">
        <w:rPr>
          <w:rFonts w:ascii="Times New Roman" w:hAnsi="Times New Roman" w:cs="Times New Roman"/>
          <w:sz w:val="28"/>
          <w:szCs w:val="28"/>
        </w:rPr>
        <w:t> </w:t>
      </w:r>
      <w:r w:rsidR="00B45E0A" w:rsidRPr="004A7DB9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B45E0A" w:rsidRPr="00FB27B2">
        <w:rPr>
          <w:rFonts w:ascii="Times New Roman" w:hAnsi="Times New Roman" w:cs="Times New Roman"/>
          <w:sz w:val="28"/>
          <w:szCs w:val="28"/>
        </w:rPr>
        <w:t>по итогам 2022 года</w:t>
      </w:r>
      <w:r w:rsidR="00B45E0A" w:rsidRPr="00793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5E0A" w:rsidRPr="00FB27B2">
        <w:rPr>
          <w:rFonts w:ascii="Times New Roman" w:hAnsi="Times New Roman" w:cs="Times New Roman"/>
          <w:sz w:val="28"/>
          <w:szCs w:val="28"/>
        </w:rPr>
        <w:t>(</w:t>
      </w:r>
      <w:r w:rsidR="00B45E0A" w:rsidRPr="00405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последний отчетный период</w:t>
      </w:r>
      <w:r w:rsidR="00B45E0A" w:rsidRPr="0040505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45E0A" w:rsidRPr="00793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5E0A" w:rsidRPr="00603CCC">
        <w:rPr>
          <w:rFonts w:ascii="Times New Roman" w:hAnsi="Times New Roman" w:cs="Times New Roman"/>
          <w:sz w:val="28"/>
          <w:szCs w:val="28"/>
        </w:rPr>
        <w:t>составила 111,0</w:t>
      </w:r>
      <w:r w:rsidR="00B45E0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45E0A" w:rsidRPr="004A7DB9">
        <w:rPr>
          <w:rFonts w:ascii="Times New Roman" w:hAnsi="Times New Roman" w:cs="Times New Roman"/>
          <w:sz w:val="28"/>
          <w:szCs w:val="28"/>
        </w:rPr>
        <w:t>тысяч</w:t>
      </w:r>
      <w:r w:rsidR="00B45E0A" w:rsidRPr="00DD087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45E0A">
        <w:rPr>
          <w:rFonts w:ascii="Times New Roman" w:hAnsi="Times New Roman" w:cs="Times New Roman"/>
          <w:sz w:val="28"/>
          <w:szCs w:val="28"/>
        </w:rPr>
        <w:t xml:space="preserve"> прирост к 2021 году 113,3 %.</w:t>
      </w:r>
    </w:p>
    <w:p w14:paraId="0BFEF34D" w14:textId="77777777" w:rsidR="00996ACC" w:rsidRDefault="00996ACC" w:rsidP="00996A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FAD031" w14:textId="77777777" w:rsidR="00781E58" w:rsidRDefault="00996ACC" w:rsidP="00996ACC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76E7B" w14:textId="77777777" w:rsidR="00781E58" w:rsidRDefault="00781E58" w:rsidP="00996ACC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5C67DE" w14:textId="77777777" w:rsidR="0063447B" w:rsidRDefault="0063447B" w:rsidP="0063447B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EB592" w14:textId="77777777" w:rsidR="0063447B" w:rsidRDefault="0063447B" w:rsidP="0063447B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3FD82" w14:textId="77777777" w:rsidR="0063447B" w:rsidRDefault="0063447B" w:rsidP="0063447B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7B57F" w14:textId="77777777" w:rsidR="0063447B" w:rsidRDefault="0063447B" w:rsidP="0063447B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2B8F1" w14:textId="77777777" w:rsidR="0063447B" w:rsidRDefault="0063447B" w:rsidP="0063447B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C0D79" w14:textId="77777777" w:rsidR="0063447B" w:rsidRDefault="0063447B" w:rsidP="0063447B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B4CDC" w14:textId="77777777" w:rsidR="0072786F" w:rsidRDefault="0072786F" w:rsidP="0063447B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10518E" w14:textId="77777777" w:rsidR="0072786F" w:rsidRDefault="0072786F" w:rsidP="0063447B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6C11765" w14:textId="77777777" w:rsidR="0072786F" w:rsidRDefault="0072786F" w:rsidP="0063447B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79CB10" w14:textId="77777777" w:rsidR="00CA5012" w:rsidRDefault="00CA5012" w:rsidP="00091B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E5646E" w14:textId="7B696CA4" w:rsidR="00091BDA" w:rsidRPr="00CF5DC7" w:rsidRDefault="00091BDA" w:rsidP="00091B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C7">
        <w:rPr>
          <w:rFonts w:ascii="Times New Roman" w:hAnsi="Times New Roman" w:cs="Times New Roman"/>
          <w:b/>
          <w:bCs/>
          <w:sz w:val="28"/>
          <w:szCs w:val="28"/>
        </w:rPr>
        <w:t>Объем налоговых поступлений в бюджетную систему</w:t>
      </w:r>
    </w:p>
    <w:p w14:paraId="304AA1EF" w14:textId="77777777" w:rsidR="00091BDA" w:rsidRDefault="00091BDA" w:rsidP="00091B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DC7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состоянию на 1 декабря 2023</w:t>
      </w:r>
      <w:r w:rsidRPr="00CF5DC7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F5DC7">
        <w:rPr>
          <w:rFonts w:ascii="Times New Roman" w:hAnsi="Times New Roman" w:cs="Times New Roman"/>
          <w:b/>
          <w:bCs/>
          <w:sz w:val="28"/>
          <w:szCs w:val="28"/>
        </w:rPr>
        <w:t>по видам экономической деятельности в Республике Дагестан, млн рублей</w:t>
      </w:r>
    </w:p>
    <w:p w14:paraId="3A331CB9" w14:textId="77777777" w:rsidR="00091BDA" w:rsidRDefault="00091BDA" w:rsidP="00091B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AA2A8" w14:textId="57C061A7" w:rsidR="00091BDA" w:rsidRPr="00996ACC" w:rsidRDefault="00091BDA" w:rsidP="00996ACC">
      <w:pPr>
        <w:tabs>
          <w:tab w:val="left" w:pos="73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6369">
        <w:rPr>
          <w:rFonts w:ascii="Times New Roman" w:hAnsi="Times New Roman" w:cs="Times New Roman"/>
          <w:noProof/>
          <w:sz w:val="28"/>
          <w:szCs w:val="28"/>
          <w:shd w:val="clear" w:color="auto" w:fill="FFFF00"/>
          <w:lang w:eastAsia="ru-RU"/>
        </w:rPr>
        <w:drawing>
          <wp:inline distT="0" distB="0" distL="0" distR="0" wp14:anchorId="0A6F2886" wp14:editId="6628DB4C">
            <wp:extent cx="5713172" cy="5010912"/>
            <wp:effectExtent l="0" t="0" r="1905" b="18415"/>
            <wp:docPr id="8242699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A7B72B" w14:textId="77777777" w:rsidR="0063447B" w:rsidRDefault="0063447B" w:rsidP="00091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8EE5F0" w14:textId="3E7DE2C5" w:rsidR="00C7557F" w:rsidRDefault="00C7557F" w:rsidP="006344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Доля промышленности в налоговом потенциале республики составляет 2</w:t>
      </w:r>
      <w:r w:rsidR="0072786F" w:rsidRPr="0072786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34480057" w14:textId="4DC743A5" w:rsidR="00C7557F" w:rsidRDefault="00C7557F" w:rsidP="00091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доля промышленности в объеме ВРП составляет около</w:t>
      </w:r>
      <w:r w:rsidR="00091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6%.</w:t>
      </w:r>
      <w:r w:rsidR="00091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E6A8AB" w14:textId="3A88FC68" w:rsidR="00091BDA" w:rsidRPr="00F53CC6" w:rsidRDefault="00091BDA" w:rsidP="00091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473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итоге, вся проведенная работа позволила достичь результата, на 1 декабря 2023 года - объем налоговых платежей в сфере промышленности республики по сравнению с прошлым годом увеличилось на 7,1% и составил </w:t>
      </w:r>
      <w:r w:rsidRPr="00B4731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14,54</w:t>
      </w:r>
      <w:r w:rsidRPr="00B473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млрд рублей, </w:t>
      </w:r>
      <w:r w:rsidRPr="00091BD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в сфере обрабатывающих производств 29,9%, с объемом налоговых платежей 10,12 млрд рублей.                                                                                     </w:t>
      </w:r>
    </w:p>
    <w:p w14:paraId="34C349CB" w14:textId="77777777" w:rsidR="00CA5012" w:rsidRDefault="00CA5012" w:rsidP="008C3C8B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CF9810D" w14:textId="6FD1372B" w:rsidR="008C3C8B" w:rsidRPr="000B31DF" w:rsidRDefault="008C3C8B" w:rsidP="008C3C8B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01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lastRenderedPageBreak/>
        <w:t>Слайд ГИСП</w:t>
      </w:r>
      <w:r w:rsidR="00CA5012" w:rsidRPr="00CA501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="007B5E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67AC2F12" w14:textId="11321852" w:rsidR="00945838" w:rsidRDefault="00945838" w:rsidP="00945838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производстве при изготовлении одного высокотехнологичного продукта порой взаимодействуют десятки поставщиков и подрядчиков. Единым цифровым пространством для производителей и заказчиков, где собрана и структурирована информация о номенклатуре и объемах выпуска российскими предприятиями основных видов промышленной продукции является </w:t>
      </w:r>
      <w:r w:rsidRPr="000F021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021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F021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0219">
        <w:rPr>
          <w:rFonts w:ascii="Times New Roman" w:hAnsi="Times New Roman" w:cs="Times New Roman"/>
          <w:sz w:val="28"/>
          <w:szCs w:val="28"/>
        </w:rPr>
        <w:t xml:space="preserve"> промышленности (ГИСП).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0219">
        <w:rPr>
          <w:rFonts w:ascii="Times New Roman" w:hAnsi="Times New Roman" w:cs="Times New Roman"/>
          <w:sz w:val="28"/>
          <w:szCs w:val="28"/>
        </w:rPr>
        <w:t>2023</w:t>
      </w:r>
      <w:r w:rsidRPr="000B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0F0219">
        <w:rPr>
          <w:rFonts w:ascii="Times New Roman" w:hAnsi="Times New Roman" w:cs="Times New Roman"/>
          <w:sz w:val="28"/>
          <w:szCs w:val="28"/>
        </w:rPr>
        <w:t>присутстви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0219">
        <w:rPr>
          <w:rFonts w:ascii="Times New Roman" w:hAnsi="Times New Roman" w:cs="Times New Roman"/>
          <w:sz w:val="28"/>
          <w:szCs w:val="28"/>
        </w:rPr>
        <w:t xml:space="preserve"> промышленных предприятий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в данной системе достигло до </w:t>
      </w:r>
      <w:r w:rsidRPr="000F0219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Pr="000B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размещение </w:t>
      </w:r>
      <w:r w:rsidRPr="000F021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0219">
        <w:rPr>
          <w:rFonts w:ascii="Times New Roman" w:hAnsi="Times New Roman" w:cs="Times New Roman"/>
          <w:sz w:val="28"/>
          <w:szCs w:val="28"/>
        </w:rPr>
        <w:t xml:space="preserve"> о </w:t>
      </w:r>
      <w:r w:rsidRPr="00740B1A">
        <w:rPr>
          <w:rFonts w:ascii="Times New Roman" w:hAnsi="Times New Roman" w:cs="Times New Roman"/>
          <w:b/>
          <w:bCs/>
          <w:sz w:val="28"/>
          <w:szCs w:val="28"/>
        </w:rPr>
        <w:t>1056</w:t>
      </w:r>
      <w:r w:rsidRPr="000F0219">
        <w:rPr>
          <w:rFonts w:ascii="Times New Roman" w:hAnsi="Times New Roman" w:cs="Times New Roman"/>
          <w:sz w:val="28"/>
          <w:szCs w:val="28"/>
        </w:rPr>
        <w:t xml:space="preserve"> наименованиях</w:t>
      </w:r>
      <w:r>
        <w:rPr>
          <w:rFonts w:ascii="Times New Roman" w:hAnsi="Times New Roman" w:cs="Times New Roman"/>
          <w:sz w:val="28"/>
          <w:szCs w:val="28"/>
        </w:rPr>
        <w:t xml:space="preserve"> выпускаемой продукции. </w:t>
      </w:r>
    </w:p>
    <w:p w14:paraId="5396BCAD" w14:textId="77777777" w:rsidR="00945838" w:rsidRDefault="00945838" w:rsidP="00945838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B1A">
        <w:rPr>
          <w:rFonts w:ascii="Times New Roman" w:hAnsi="Times New Roman" w:cs="Times New Roman"/>
          <w:i/>
          <w:iCs/>
          <w:sz w:val="28"/>
          <w:szCs w:val="28"/>
        </w:rPr>
        <w:t xml:space="preserve">(в 2022 году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740B1A">
        <w:rPr>
          <w:rFonts w:ascii="Times New Roman" w:hAnsi="Times New Roman" w:cs="Times New Roman"/>
          <w:i/>
          <w:iCs/>
          <w:sz w:val="28"/>
          <w:szCs w:val="28"/>
        </w:rPr>
        <w:t>108 предприятий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наименований </w:t>
      </w:r>
      <w:r w:rsidRPr="000F0219">
        <w:rPr>
          <w:rFonts w:ascii="Times New Roman" w:hAnsi="Times New Roman" w:cs="Times New Roman"/>
          <w:sz w:val="28"/>
          <w:szCs w:val="28"/>
        </w:rPr>
        <w:t xml:space="preserve">продукции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0B1A">
        <w:rPr>
          <w:rFonts w:ascii="Times New Roman" w:hAnsi="Times New Roman" w:cs="Times New Roman"/>
          <w:i/>
          <w:iCs/>
          <w:sz w:val="28"/>
          <w:szCs w:val="28"/>
        </w:rPr>
        <w:t>627).</w:t>
      </w:r>
    </w:p>
    <w:p w14:paraId="5E74BACF" w14:textId="77777777" w:rsidR="00E2498F" w:rsidRDefault="00E2498F" w:rsidP="00E2498F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567EEA" w14:textId="28D3DC33" w:rsidR="00E2498F" w:rsidRPr="00E45ADD" w:rsidRDefault="00E2498F" w:rsidP="00E2498F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33D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Слайд </w:t>
      </w:r>
      <w:r w:rsidR="007733D0" w:rsidRPr="007733D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4</w:t>
      </w:r>
    </w:p>
    <w:p w14:paraId="104F7FB2" w14:textId="556F45C1" w:rsidR="00E2498F" w:rsidRDefault="00E2498F" w:rsidP="00E2498F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в республике</w:t>
      </w:r>
      <w:r w:rsidRPr="000F0219">
        <w:rPr>
          <w:rFonts w:ascii="Times New Roman" w:hAnsi="Times New Roman" w:cs="Times New Roman"/>
          <w:sz w:val="28"/>
          <w:szCs w:val="28"/>
        </w:rPr>
        <w:t xml:space="preserve"> </w:t>
      </w:r>
      <w:r w:rsidR="007733D0">
        <w:rPr>
          <w:rFonts w:ascii="Times New Roman" w:hAnsi="Times New Roman" w:cs="Times New Roman"/>
          <w:sz w:val="28"/>
          <w:szCs w:val="28"/>
        </w:rPr>
        <w:t xml:space="preserve">с участием  представителей Минпромторга России </w:t>
      </w:r>
      <w:r w:rsidRPr="000F0219">
        <w:rPr>
          <w:rFonts w:ascii="Times New Roman" w:hAnsi="Times New Roman" w:cs="Times New Roman"/>
          <w:sz w:val="28"/>
          <w:szCs w:val="28"/>
        </w:rPr>
        <w:t xml:space="preserve">проведена </w:t>
      </w:r>
      <w:bookmarkStart w:id="3" w:name="_Hlk158727017"/>
      <w:r w:rsidRPr="000F0219">
        <w:rPr>
          <w:rFonts w:ascii="Times New Roman" w:hAnsi="Times New Roman" w:cs="Times New Roman"/>
          <w:sz w:val="28"/>
          <w:szCs w:val="28"/>
        </w:rPr>
        <w:t>Выставка продукции местных товаропроизводителей</w:t>
      </w:r>
      <w:bookmarkEnd w:id="3"/>
      <w:r w:rsidRPr="000F0219">
        <w:rPr>
          <w:rFonts w:ascii="Times New Roman" w:hAnsi="Times New Roman" w:cs="Times New Roman"/>
          <w:sz w:val="28"/>
          <w:szCs w:val="28"/>
        </w:rPr>
        <w:t>, приуроченная ко Дню работников легкой и текстильной промышленности, в которой приняли участие более 40 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Pr="000F0219">
        <w:rPr>
          <w:rFonts w:ascii="Times New Roman" w:hAnsi="Times New Roman" w:cs="Times New Roman"/>
          <w:sz w:val="28"/>
          <w:szCs w:val="28"/>
        </w:rPr>
        <w:t>производителей обуви, одежды, текстильной продукции и продукции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D7B925" w14:textId="77777777" w:rsidR="00091BDA" w:rsidRDefault="00091BDA" w:rsidP="00996A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66D8B9F3" w14:textId="5745BF46" w:rsidR="00716154" w:rsidRDefault="007A2F17" w:rsidP="00A93C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716154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75CF">
        <w:rPr>
          <w:rFonts w:ascii="Times New Roman" w:eastAsia="Times New Roman" w:hAnsi="Times New Roman" w:cs="Times New Roman"/>
          <w:bCs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75CF">
        <w:rPr>
          <w:rFonts w:ascii="Times New Roman" w:eastAsia="Times New Roman" w:hAnsi="Times New Roman" w:cs="Times New Roman"/>
          <w:bCs/>
          <w:sz w:val="28"/>
          <w:szCs w:val="28"/>
        </w:rPr>
        <w:t>удалось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75CF">
        <w:rPr>
          <w:rFonts w:ascii="Times New Roman" w:eastAsia="Times New Roman" w:hAnsi="Times New Roman" w:cs="Times New Roman"/>
          <w:bCs/>
          <w:sz w:val="28"/>
          <w:szCs w:val="28"/>
        </w:rPr>
        <w:t>дости</w:t>
      </w:r>
      <w:r w:rsidR="00E935B1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4775CF">
        <w:rPr>
          <w:rFonts w:ascii="Times New Roman" w:eastAsia="Times New Roman" w:hAnsi="Times New Roman" w:cs="Times New Roman"/>
          <w:bCs/>
          <w:sz w:val="28"/>
          <w:szCs w:val="28"/>
        </w:rPr>
        <w:t>ь, несомненно,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благодаря </w:t>
      </w:r>
      <w:r w:rsidR="0071615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выполнению </w:t>
      </w:r>
      <w:r w:rsidR="00091BD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поручений </w:t>
      </w:r>
      <w:r w:rsidR="0072786F" w:rsidRPr="000F0219">
        <w:rPr>
          <w:rFonts w:ascii="Times New Roman" w:hAnsi="Times New Roman" w:cs="Times New Roman"/>
          <w:sz w:val="28"/>
          <w:szCs w:val="28"/>
        </w:rPr>
        <w:t>Президента Российской Федерации В.В. </w:t>
      </w:r>
      <w:r w:rsidR="006559C0" w:rsidRPr="000F0219">
        <w:rPr>
          <w:rFonts w:ascii="Times New Roman" w:hAnsi="Times New Roman" w:cs="Times New Roman"/>
          <w:sz w:val="28"/>
          <w:szCs w:val="28"/>
        </w:rPr>
        <w:t>Путина</w:t>
      </w:r>
      <w:r w:rsidR="006559C0">
        <w:rPr>
          <w:rFonts w:ascii="Times New Roman" w:hAnsi="Times New Roman" w:cs="Times New Roman"/>
          <w:sz w:val="28"/>
          <w:szCs w:val="28"/>
        </w:rPr>
        <w:t>,</w:t>
      </w:r>
      <w:r w:rsidR="006559C0" w:rsidRPr="000F0219">
        <w:rPr>
          <w:rFonts w:ascii="Times New Roman" w:hAnsi="Times New Roman" w:cs="Times New Roman"/>
          <w:sz w:val="28"/>
          <w:szCs w:val="28"/>
        </w:rPr>
        <w:t xml:space="preserve"> </w:t>
      </w:r>
      <w:r w:rsidR="00945838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Минпрома России, </w:t>
      </w:r>
      <w:r w:rsidR="00091BDA">
        <w:rPr>
          <w:rFonts w:ascii="Times New Roman" w:eastAsia="Times New Roman" w:hAnsi="Times New Roman" w:cs="Times New Roman"/>
          <w:bCs/>
          <w:sz w:val="28"/>
          <w:szCs w:val="28"/>
        </w:rPr>
        <w:t>Главы</w:t>
      </w:r>
      <w:r w:rsidR="0071615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Дагестан, </w:t>
      </w:r>
      <w:r w:rsidR="00E41126">
        <w:rPr>
          <w:rFonts w:ascii="Times New Roman" w:eastAsia="Times New Roman" w:hAnsi="Times New Roman" w:cs="Times New Roman"/>
          <w:bCs/>
          <w:sz w:val="28"/>
          <w:szCs w:val="28"/>
        </w:rPr>
        <w:t>слаженной работе Правительства Республики Дагестан</w:t>
      </w:r>
      <w:r w:rsidR="004775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112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4583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промышленных предприятий. </w:t>
      </w:r>
    </w:p>
    <w:p w14:paraId="62BAA1A2" w14:textId="5435E75A" w:rsidR="00A93C5B" w:rsidRDefault="00405054" w:rsidP="00A93C5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41CC" w:rsidRPr="003841C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A93C5B" w:rsidRPr="003841C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2023 году </w:t>
      </w:r>
      <w:r w:rsidR="006559C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поручени</w:t>
      </w:r>
      <w:r w:rsidR="00F442C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="006559C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Президента </w:t>
      </w:r>
      <w:r w:rsidR="00F442C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было </w:t>
      </w:r>
      <w:r w:rsidR="006559C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1, </w:t>
      </w:r>
      <w:r w:rsidR="00A93C5B" w:rsidRPr="003841C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Глав</w:t>
      </w:r>
      <w:r w:rsidR="006559C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ы</w:t>
      </w:r>
      <w:r w:rsidR="0063447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РД</w:t>
      </w:r>
      <w:r w:rsidR="00A93C5B" w:rsidRPr="003841C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38 поручений</w:t>
      </w:r>
      <w:r w:rsidR="006559C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 </w:t>
      </w:r>
      <w:r w:rsidR="00A93C5B" w:rsidRPr="003841C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Председател</w:t>
      </w:r>
      <w:r w:rsidR="00F442C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я </w:t>
      </w:r>
      <w:r w:rsidR="007E3F7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Правительства РД</w:t>
      </w:r>
      <w:r w:rsidR="00C755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42</w:t>
      </w:r>
      <w:r w:rsidR="00F442C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поручения</w:t>
      </w:r>
      <w:r w:rsidR="003841CC" w:rsidRPr="003841C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14:paraId="5F57891F" w14:textId="26EF640A" w:rsidR="00CA5012" w:rsidRPr="000B31DF" w:rsidRDefault="00CA5012" w:rsidP="00CA5012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Hlk159400024"/>
      <w:r w:rsidRPr="00CA501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Слайд </w:t>
      </w:r>
      <w:r w:rsidR="003D15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14:paraId="5487D430" w14:textId="3CF65EB0" w:rsidR="00F442C0" w:rsidRDefault="008C7C28" w:rsidP="00F442C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="00F442C0" w:rsidRPr="000F0219">
        <w:rPr>
          <w:rFonts w:ascii="Times New Roman" w:hAnsi="Times New Roman" w:cs="Times New Roman"/>
          <w:sz w:val="28"/>
          <w:szCs w:val="28"/>
        </w:rPr>
        <w:t>поручени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42C0" w:rsidRPr="000F0219">
        <w:rPr>
          <w:rFonts w:ascii="Times New Roman" w:hAnsi="Times New Roman" w:cs="Times New Roman"/>
          <w:sz w:val="28"/>
          <w:szCs w:val="28"/>
        </w:rPr>
        <w:t xml:space="preserve"> Президента Росси</w:t>
      </w:r>
      <w:bookmarkEnd w:id="4"/>
      <w:r w:rsidR="00846DD6">
        <w:rPr>
          <w:rFonts w:ascii="Times New Roman" w:hAnsi="Times New Roman" w:cs="Times New Roman"/>
          <w:sz w:val="28"/>
          <w:szCs w:val="28"/>
        </w:rPr>
        <w:t xml:space="preserve">и </w:t>
      </w:r>
      <w:r w:rsidR="00F442C0" w:rsidRPr="008C7C28">
        <w:rPr>
          <w:rFonts w:ascii="Times New Roman" w:hAnsi="Times New Roman" w:cs="Times New Roman"/>
          <w:sz w:val="28"/>
          <w:szCs w:val="28"/>
        </w:rPr>
        <w:t>от 29 ноября 2021 года</w:t>
      </w:r>
      <w:r w:rsidR="00846DD6">
        <w:rPr>
          <w:rFonts w:ascii="Times New Roman" w:hAnsi="Times New Roman" w:cs="Times New Roman"/>
          <w:sz w:val="28"/>
          <w:szCs w:val="28"/>
        </w:rPr>
        <w:t xml:space="preserve"> </w:t>
      </w:r>
      <w:r w:rsidR="00F442C0">
        <w:rPr>
          <w:rFonts w:ascii="Times New Roman" w:hAnsi="Times New Roman" w:cs="Times New Roman"/>
          <w:sz w:val="28"/>
          <w:szCs w:val="28"/>
        </w:rPr>
        <w:t xml:space="preserve">было </w:t>
      </w:r>
      <w:r w:rsidR="00F442C0" w:rsidRPr="000F0219">
        <w:rPr>
          <w:rFonts w:ascii="Times New Roman" w:hAnsi="Times New Roman" w:cs="Times New Roman"/>
          <w:sz w:val="28"/>
          <w:szCs w:val="28"/>
        </w:rPr>
        <w:t xml:space="preserve">предусмотрено создание </w:t>
      </w:r>
      <w:r w:rsidR="00846DD6" w:rsidRPr="000F0219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F442C0" w:rsidRPr="000F0219">
        <w:rPr>
          <w:rFonts w:ascii="Times New Roman" w:hAnsi="Times New Roman" w:cs="Times New Roman"/>
          <w:sz w:val="28"/>
          <w:szCs w:val="28"/>
        </w:rPr>
        <w:t>на базе регионального имущества и имущества предприятий</w:t>
      </w:r>
      <w:r w:rsidR="00F442C0">
        <w:rPr>
          <w:rFonts w:ascii="Times New Roman" w:hAnsi="Times New Roman" w:cs="Times New Roman"/>
          <w:sz w:val="28"/>
          <w:szCs w:val="28"/>
        </w:rPr>
        <w:t xml:space="preserve"> </w:t>
      </w:r>
      <w:r w:rsidR="00F442C0" w:rsidRPr="000F0219">
        <w:rPr>
          <w:rFonts w:ascii="Times New Roman" w:hAnsi="Times New Roman" w:cs="Times New Roman"/>
          <w:sz w:val="28"/>
          <w:szCs w:val="28"/>
        </w:rPr>
        <w:t>не менее 500 мест в исправительных центрах</w:t>
      </w:r>
      <w:r w:rsidR="00F442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на базе промышленных предприятий </w:t>
      </w:r>
      <w:r w:rsidR="00F442C0" w:rsidRPr="000F0219">
        <w:rPr>
          <w:rFonts w:ascii="Times New Roman" w:hAnsi="Times New Roman" w:cs="Times New Roman"/>
          <w:sz w:val="28"/>
          <w:szCs w:val="28"/>
        </w:rPr>
        <w:t xml:space="preserve">создано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42C0" w:rsidRPr="000F0219">
        <w:rPr>
          <w:rFonts w:ascii="Times New Roman" w:hAnsi="Times New Roman" w:cs="Times New Roman"/>
          <w:sz w:val="28"/>
          <w:szCs w:val="28"/>
        </w:rPr>
        <w:t xml:space="preserve">25 мест, в том </w:t>
      </w:r>
      <w:r w:rsidR="00F442C0" w:rsidRPr="000F0219">
        <w:rPr>
          <w:rFonts w:ascii="Times New Roman" w:hAnsi="Times New Roman" w:cs="Times New Roman"/>
          <w:sz w:val="28"/>
          <w:szCs w:val="28"/>
        </w:rPr>
        <w:lastRenderedPageBreak/>
        <w:t>числе на базе ООО «Дагестан СтеклоТара»</w:t>
      </w:r>
      <w:r w:rsidR="00F442C0">
        <w:rPr>
          <w:rFonts w:ascii="Times New Roman" w:hAnsi="Times New Roman" w:cs="Times New Roman"/>
          <w:sz w:val="28"/>
          <w:szCs w:val="28"/>
        </w:rPr>
        <w:t xml:space="preserve"> </w:t>
      </w:r>
      <w:r w:rsidR="00F442C0" w:rsidRPr="000F0219">
        <w:rPr>
          <w:rFonts w:ascii="Times New Roman" w:hAnsi="Times New Roman" w:cs="Times New Roman"/>
          <w:sz w:val="28"/>
          <w:szCs w:val="28"/>
        </w:rPr>
        <w:t>–</w:t>
      </w:r>
      <w:r w:rsidR="00F442C0">
        <w:rPr>
          <w:rFonts w:ascii="Times New Roman" w:hAnsi="Times New Roman" w:cs="Times New Roman"/>
          <w:sz w:val="28"/>
          <w:szCs w:val="28"/>
        </w:rPr>
        <w:t xml:space="preserve"> </w:t>
      </w:r>
      <w:r w:rsidR="00F442C0" w:rsidRPr="000F0219">
        <w:rPr>
          <w:rFonts w:ascii="Times New Roman" w:hAnsi="Times New Roman" w:cs="Times New Roman"/>
          <w:sz w:val="28"/>
          <w:szCs w:val="28"/>
        </w:rPr>
        <w:t>105</w:t>
      </w:r>
      <w:r w:rsidR="00F442C0">
        <w:rPr>
          <w:rFonts w:ascii="Times New Roman" w:hAnsi="Times New Roman" w:cs="Times New Roman"/>
          <w:sz w:val="28"/>
          <w:szCs w:val="28"/>
        </w:rPr>
        <w:t xml:space="preserve"> </w:t>
      </w:r>
      <w:r w:rsidR="00F442C0" w:rsidRPr="000F0219">
        <w:rPr>
          <w:rFonts w:ascii="Times New Roman" w:hAnsi="Times New Roman" w:cs="Times New Roman"/>
          <w:sz w:val="28"/>
          <w:szCs w:val="28"/>
        </w:rPr>
        <w:t>человек,</w:t>
      </w:r>
      <w:r w:rsidR="00F442C0">
        <w:rPr>
          <w:rFonts w:ascii="Times New Roman" w:hAnsi="Times New Roman" w:cs="Times New Roman"/>
          <w:sz w:val="28"/>
          <w:szCs w:val="28"/>
        </w:rPr>
        <w:t xml:space="preserve"> </w:t>
      </w:r>
      <w:r w:rsidR="00F442C0" w:rsidRPr="000F0219">
        <w:rPr>
          <w:rFonts w:ascii="Times New Roman" w:hAnsi="Times New Roman" w:cs="Times New Roman"/>
          <w:sz w:val="28"/>
          <w:szCs w:val="28"/>
        </w:rPr>
        <w:t>на</w:t>
      </w:r>
      <w:r w:rsidR="00F442C0">
        <w:rPr>
          <w:rFonts w:ascii="Times New Roman" w:hAnsi="Times New Roman" w:cs="Times New Roman"/>
          <w:sz w:val="28"/>
          <w:szCs w:val="28"/>
        </w:rPr>
        <w:t xml:space="preserve"> </w:t>
      </w:r>
      <w:r w:rsidR="00F442C0" w:rsidRPr="000F0219">
        <w:rPr>
          <w:rFonts w:ascii="Times New Roman" w:hAnsi="Times New Roman" w:cs="Times New Roman"/>
          <w:sz w:val="28"/>
          <w:szCs w:val="28"/>
        </w:rPr>
        <w:t>базе ООО «Каспийский завод стекловолокна»</w:t>
      </w:r>
      <w:r w:rsidR="00F442C0">
        <w:rPr>
          <w:rFonts w:ascii="Times New Roman" w:hAnsi="Times New Roman" w:cs="Times New Roman"/>
          <w:sz w:val="28"/>
          <w:szCs w:val="28"/>
        </w:rPr>
        <w:t xml:space="preserve"> </w:t>
      </w:r>
      <w:r w:rsidR="00F442C0" w:rsidRPr="000F0219">
        <w:rPr>
          <w:rFonts w:ascii="Times New Roman" w:hAnsi="Times New Roman" w:cs="Times New Roman"/>
          <w:sz w:val="28"/>
          <w:szCs w:val="28"/>
        </w:rPr>
        <w:t>–120 человек</w:t>
      </w:r>
      <w:r w:rsidR="00F442C0">
        <w:rPr>
          <w:rFonts w:ascii="Times New Roman" w:hAnsi="Times New Roman" w:cs="Times New Roman"/>
          <w:sz w:val="28"/>
          <w:szCs w:val="28"/>
        </w:rPr>
        <w:t>. В</w:t>
      </w:r>
      <w:r w:rsidR="00F442C0" w:rsidRPr="000F0219">
        <w:rPr>
          <w:rFonts w:ascii="Times New Roman" w:hAnsi="Times New Roman" w:cs="Times New Roman"/>
          <w:sz w:val="28"/>
          <w:szCs w:val="28"/>
        </w:rPr>
        <w:t xml:space="preserve"> 202</w:t>
      </w:r>
      <w:r w:rsidR="00F442C0">
        <w:rPr>
          <w:rFonts w:ascii="Times New Roman" w:hAnsi="Times New Roman" w:cs="Times New Roman"/>
          <w:sz w:val="28"/>
          <w:szCs w:val="28"/>
        </w:rPr>
        <w:t>4</w:t>
      </w:r>
      <w:r w:rsidR="00F442C0" w:rsidRPr="000F02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442C0">
        <w:rPr>
          <w:rFonts w:ascii="Times New Roman" w:hAnsi="Times New Roman" w:cs="Times New Roman"/>
          <w:sz w:val="28"/>
          <w:szCs w:val="28"/>
        </w:rPr>
        <w:t xml:space="preserve">запланировано создание </w:t>
      </w:r>
      <w:r w:rsidR="00F442C0" w:rsidRPr="000F0219">
        <w:rPr>
          <w:rFonts w:ascii="Times New Roman" w:hAnsi="Times New Roman" w:cs="Times New Roman"/>
          <w:sz w:val="28"/>
          <w:szCs w:val="28"/>
        </w:rPr>
        <w:t>исправительных центр</w:t>
      </w:r>
      <w:r w:rsidR="00F442C0">
        <w:rPr>
          <w:rFonts w:ascii="Times New Roman" w:hAnsi="Times New Roman" w:cs="Times New Roman"/>
          <w:sz w:val="28"/>
          <w:szCs w:val="28"/>
        </w:rPr>
        <w:t>ов</w:t>
      </w:r>
      <w:r w:rsidR="00F442C0" w:rsidRPr="000F0219">
        <w:rPr>
          <w:rFonts w:ascii="Times New Roman" w:hAnsi="Times New Roman" w:cs="Times New Roman"/>
          <w:sz w:val="28"/>
          <w:szCs w:val="28"/>
        </w:rPr>
        <w:t xml:space="preserve"> общей вместимостью</w:t>
      </w:r>
      <w:r w:rsidR="00F442C0">
        <w:rPr>
          <w:rFonts w:ascii="Times New Roman" w:hAnsi="Times New Roman" w:cs="Times New Roman"/>
          <w:sz w:val="28"/>
          <w:szCs w:val="28"/>
        </w:rPr>
        <w:t xml:space="preserve"> 1</w:t>
      </w:r>
      <w:r w:rsidR="00F442C0" w:rsidRPr="000F0219">
        <w:rPr>
          <w:rFonts w:ascii="Times New Roman" w:hAnsi="Times New Roman" w:cs="Times New Roman"/>
          <w:sz w:val="28"/>
          <w:szCs w:val="28"/>
        </w:rPr>
        <w:t>00 мест на ООО «Капитал Инвест Пром»</w:t>
      </w:r>
      <w:r w:rsidR="00F442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Следует отметить, что с</w:t>
      </w:r>
      <w:r w:rsidR="00F442C0">
        <w:rPr>
          <w:rFonts w:ascii="Times New Roman" w:hAnsi="Times New Roman" w:cs="Times New Roman"/>
          <w:bCs/>
          <w:sz w:val="28"/>
          <w:szCs w:val="28"/>
        </w:rPr>
        <w:t xml:space="preserve">оздание ИЦ на территории предприятия и привлечение осужденных к работам влечет ряд выгодных преимуществ для предприятий. </w:t>
      </w:r>
    </w:p>
    <w:p w14:paraId="50535B80" w14:textId="77777777" w:rsidR="000B31DF" w:rsidRDefault="000B31DF" w:rsidP="000B31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0339588A" w14:textId="77777777" w:rsidR="00945838" w:rsidRDefault="00945838" w:rsidP="000B31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060D0D58" w14:textId="2C20D934" w:rsidR="000B31DF" w:rsidRPr="000B31DF" w:rsidRDefault="000B31DF" w:rsidP="000B31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Слайд с Абдулмуслимовым по ИЦ</w:t>
      </w:r>
    </w:p>
    <w:p w14:paraId="4374B340" w14:textId="7AC51318" w:rsidR="00CA5012" w:rsidRPr="000B31DF" w:rsidRDefault="00CA5012" w:rsidP="00CA5012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01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</w:t>
      </w:r>
      <w:r w:rsidRPr="007B5E1A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лайд </w:t>
      </w:r>
      <w:r w:rsidR="003D15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</w:p>
    <w:p w14:paraId="2958FB5F" w14:textId="081BEEF1" w:rsidR="00CD60E7" w:rsidRDefault="00CD60E7" w:rsidP="00F442C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45838">
        <w:rPr>
          <w:rFonts w:ascii="Times New Roman" w:hAnsi="Times New Roman" w:cs="Times New Roman"/>
          <w:bCs/>
          <w:sz w:val="28"/>
          <w:szCs w:val="28"/>
        </w:rPr>
        <w:t>В соответствии с поручением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Председателя Правительства РД Абдулмуслим</w:t>
      </w:r>
      <w:r w:rsidR="008C7C2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Мухудиновича</w:t>
      </w:r>
      <w:r w:rsidR="008C7C2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 разработке механизмов развития и поддержки переработки шерсти в республике, в 2023 году мы прописали отдельны</w:t>
      </w:r>
      <w:r w:rsidR="008C7C2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мероприяти</w:t>
      </w:r>
      <w:r w:rsidR="008C7C2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государственную программу Республики Дагестан «Развитие промышленности и повышение ее конкурентоспособности», </w:t>
      </w:r>
      <w:r w:rsidRPr="000748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предусматривающее предоставление субсидий на возмещение части затрат на приобретение оборудования для переработки шерсти и шкур животных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0748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 70 % затрат, но не более 100 млн рублей одному проекту.</w:t>
      </w:r>
      <w:r w:rsidR="008C7C2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2024 году в республиканском бюджете на указанные цели предусмотрены 100,0 млн. рублей.</w:t>
      </w:r>
    </w:p>
    <w:p w14:paraId="727FF222" w14:textId="77777777" w:rsidR="00945838" w:rsidRDefault="00945838" w:rsidP="00091BDA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28B844D" w14:textId="73DB7CE6" w:rsidR="007B5E1A" w:rsidRPr="000B31DF" w:rsidRDefault="007B5E1A" w:rsidP="007B5E1A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01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Слайд </w:t>
      </w:r>
      <w:r w:rsidR="003D15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</w:p>
    <w:p w14:paraId="32905192" w14:textId="07B8E9A4" w:rsidR="00815C65" w:rsidRDefault="000F2A2E" w:rsidP="00815C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Мы по</w:t>
      </w:r>
      <w:r w:rsidR="00815C65">
        <w:rPr>
          <w:rFonts w:ascii="Times New Roman" w:eastAsia="Times New Roman" w:hAnsi="Times New Roman"/>
          <w:sz w:val="28"/>
          <w:szCs w:val="20"/>
          <w:lang w:eastAsia="ru-RU"/>
        </w:rPr>
        <w:t>нимаем, что 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оздание новых </w:t>
      </w:r>
      <w:r w:rsidR="008C3C8B">
        <w:rPr>
          <w:rFonts w:ascii="Times New Roman" w:eastAsia="Times New Roman" w:hAnsi="Times New Roman"/>
          <w:sz w:val="28"/>
          <w:szCs w:val="20"/>
          <w:lang w:eastAsia="ru-RU"/>
        </w:rPr>
        <w:t>производств 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технологий создаст </w:t>
      </w:r>
      <w:r w:rsidR="00815C65">
        <w:rPr>
          <w:rFonts w:ascii="Times New Roman" w:eastAsia="Times New Roman" w:hAnsi="Times New Roman"/>
          <w:sz w:val="28"/>
          <w:szCs w:val="20"/>
          <w:lang w:eastAsia="ru-RU"/>
        </w:rPr>
        <w:t xml:space="preserve">еще более высокий спрос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 новые профессии и навыки</w:t>
      </w:r>
      <w:r w:rsidR="004A160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8C3C8B">
        <w:rPr>
          <w:rFonts w:ascii="Times New Roman" w:eastAsia="Times New Roman" w:hAnsi="Times New Roman"/>
          <w:sz w:val="28"/>
          <w:szCs w:val="20"/>
          <w:lang w:eastAsia="ru-RU"/>
        </w:rPr>
        <w:t xml:space="preserve">В этой связи </w:t>
      </w:r>
      <w:r w:rsidR="00815C65">
        <w:rPr>
          <w:rFonts w:ascii="Times New Roman" w:eastAsia="Times New Roman" w:hAnsi="Times New Roman"/>
          <w:sz w:val="28"/>
          <w:szCs w:val="20"/>
          <w:lang w:eastAsia="ru-RU"/>
        </w:rPr>
        <w:t>нами совмест</w:t>
      </w:r>
      <w:r w:rsidR="008C3C8B">
        <w:rPr>
          <w:rFonts w:ascii="Times New Roman" w:eastAsia="Times New Roman" w:hAnsi="Times New Roman"/>
          <w:sz w:val="28"/>
          <w:szCs w:val="20"/>
          <w:lang w:eastAsia="ru-RU"/>
        </w:rPr>
        <w:t xml:space="preserve">но </w:t>
      </w:r>
      <w:r w:rsidR="00815C65">
        <w:rPr>
          <w:rFonts w:ascii="Times New Roman" w:eastAsia="Times New Roman" w:hAnsi="Times New Roman"/>
          <w:sz w:val="28"/>
          <w:szCs w:val="20"/>
          <w:lang w:eastAsia="ru-RU"/>
        </w:rPr>
        <w:t>с Минобром</w:t>
      </w:r>
      <w:r w:rsidR="00492632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815C65">
        <w:rPr>
          <w:rFonts w:ascii="Times New Roman" w:eastAsia="Times New Roman" w:hAnsi="Times New Roman"/>
          <w:sz w:val="28"/>
          <w:szCs w:val="20"/>
          <w:lang w:eastAsia="ru-RU"/>
        </w:rPr>
        <w:t>Минтрудом</w:t>
      </w:r>
      <w:r w:rsidR="00492632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4C4BAB">
        <w:rPr>
          <w:rFonts w:ascii="Times New Roman" w:eastAsia="Times New Roman" w:hAnsi="Times New Roman"/>
          <w:sz w:val="28"/>
          <w:szCs w:val="20"/>
          <w:lang w:eastAsia="ru-RU"/>
        </w:rPr>
        <w:t>промышленными предприятиями</w:t>
      </w:r>
      <w:r w:rsidR="0049263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C4BAB">
        <w:rPr>
          <w:rFonts w:ascii="Times New Roman" w:eastAsia="Times New Roman" w:hAnsi="Times New Roman"/>
          <w:sz w:val="28"/>
          <w:szCs w:val="20"/>
          <w:lang w:eastAsia="ru-RU"/>
        </w:rPr>
        <w:t>с участием</w:t>
      </w:r>
      <w:r w:rsidR="00492632">
        <w:rPr>
          <w:rFonts w:ascii="Times New Roman" w:eastAsia="Times New Roman" w:hAnsi="Times New Roman"/>
          <w:sz w:val="28"/>
          <w:szCs w:val="20"/>
          <w:lang w:eastAsia="ru-RU"/>
        </w:rPr>
        <w:t xml:space="preserve"> выпускников высших и средних образовательных заведений проводим </w:t>
      </w:r>
      <w:r w:rsidR="004C4BAB">
        <w:rPr>
          <w:rFonts w:ascii="Times New Roman" w:eastAsia="Times New Roman" w:hAnsi="Times New Roman"/>
          <w:sz w:val="28"/>
          <w:szCs w:val="20"/>
          <w:lang w:eastAsia="ru-RU"/>
        </w:rPr>
        <w:t>мероприятия «</w:t>
      </w:r>
      <w:r w:rsidR="00492632">
        <w:rPr>
          <w:rFonts w:ascii="Times New Roman" w:eastAsia="Times New Roman" w:hAnsi="Times New Roman"/>
          <w:sz w:val="28"/>
          <w:szCs w:val="20"/>
          <w:lang w:eastAsia="ru-RU"/>
        </w:rPr>
        <w:t>Ярмарки вакансий»</w:t>
      </w:r>
      <w:r w:rsidR="004C4BAB">
        <w:rPr>
          <w:rFonts w:ascii="Times New Roman" w:eastAsia="Times New Roman" w:hAnsi="Times New Roman"/>
          <w:sz w:val="28"/>
          <w:szCs w:val="20"/>
          <w:lang w:eastAsia="ru-RU"/>
        </w:rPr>
        <w:t>. П</w:t>
      </w:r>
      <w:r w:rsidR="008C3C8B">
        <w:rPr>
          <w:rFonts w:ascii="Times New Roman" w:eastAsia="Times New Roman" w:hAnsi="Times New Roman"/>
          <w:sz w:val="28"/>
          <w:szCs w:val="20"/>
          <w:lang w:eastAsia="ru-RU"/>
        </w:rPr>
        <w:t>родолжае</w:t>
      </w:r>
      <w:r w:rsidR="004C4BAB">
        <w:rPr>
          <w:rFonts w:ascii="Times New Roman" w:eastAsia="Times New Roman" w:hAnsi="Times New Roman"/>
          <w:sz w:val="28"/>
          <w:szCs w:val="20"/>
          <w:lang w:eastAsia="ru-RU"/>
        </w:rPr>
        <w:t xml:space="preserve">тся </w:t>
      </w:r>
      <w:r w:rsidR="008C3C8B">
        <w:rPr>
          <w:rFonts w:ascii="Times New Roman" w:eastAsia="Times New Roman" w:hAnsi="Times New Roman"/>
          <w:sz w:val="28"/>
          <w:szCs w:val="20"/>
          <w:lang w:eastAsia="ru-RU"/>
        </w:rPr>
        <w:t>работ</w:t>
      </w:r>
      <w:r w:rsidR="004C4BAB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8C3C8B">
        <w:rPr>
          <w:rFonts w:ascii="Times New Roman" w:eastAsia="Times New Roman" w:hAnsi="Times New Roman"/>
          <w:sz w:val="28"/>
          <w:szCs w:val="20"/>
          <w:lang w:eastAsia="ru-RU"/>
        </w:rPr>
        <w:t xml:space="preserve"> по участию предприятий в </w:t>
      </w:r>
      <w:r w:rsidR="00815C65">
        <w:rPr>
          <w:rFonts w:ascii="Times New Roman" w:eastAsia="Times New Roman" w:hAnsi="Times New Roman"/>
          <w:sz w:val="28"/>
          <w:szCs w:val="20"/>
          <w:lang w:eastAsia="ru-RU"/>
        </w:rPr>
        <w:t>федеральных пр</w:t>
      </w:r>
      <w:r w:rsidR="00492632">
        <w:rPr>
          <w:rFonts w:ascii="Times New Roman" w:eastAsia="Times New Roman" w:hAnsi="Times New Roman"/>
          <w:sz w:val="28"/>
          <w:szCs w:val="20"/>
          <w:lang w:eastAsia="ru-RU"/>
        </w:rPr>
        <w:t xml:space="preserve">оектах </w:t>
      </w:r>
      <w:r w:rsidR="00815C65">
        <w:rPr>
          <w:rFonts w:ascii="Times New Roman" w:hAnsi="Times New Roman" w:cs="Times New Roman"/>
          <w:sz w:val="28"/>
          <w:szCs w:val="28"/>
        </w:rPr>
        <w:t>«Билет в будущее», «Професионалитет»</w:t>
      </w:r>
      <w:r w:rsidR="00AE31D5">
        <w:rPr>
          <w:rFonts w:ascii="Times New Roman" w:hAnsi="Times New Roman" w:cs="Times New Roman"/>
          <w:sz w:val="28"/>
          <w:szCs w:val="28"/>
        </w:rPr>
        <w:t>, «Кибердром»</w:t>
      </w:r>
      <w:r w:rsidR="00815C65">
        <w:rPr>
          <w:rFonts w:ascii="Times New Roman" w:hAnsi="Times New Roman" w:cs="Times New Roman"/>
          <w:sz w:val="28"/>
          <w:szCs w:val="28"/>
        </w:rPr>
        <w:t xml:space="preserve"> и </w:t>
      </w:r>
      <w:r w:rsidR="00815C65" w:rsidRPr="00D768AC">
        <w:rPr>
          <w:rFonts w:ascii="Times New Roman" w:hAnsi="Times New Roman" w:cs="Times New Roman"/>
          <w:sz w:val="28"/>
          <w:szCs w:val="28"/>
        </w:rPr>
        <w:t xml:space="preserve">«Работа </w:t>
      </w:r>
      <w:r w:rsidR="00815C65">
        <w:rPr>
          <w:rFonts w:ascii="Times New Roman" w:hAnsi="Times New Roman" w:cs="Times New Roman"/>
          <w:sz w:val="28"/>
          <w:szCs w:val="28"/>
        </w:rPr>
        <w:t xml:space="preserve">в </w:t>
      </w:r>
      <w:r w:rsidR="00815C65" w:rsidRPr="00D768AC">
        <w:rPr>
          <w:rFonts w:ascii="Times New Roman" w:hAnsi="Times New Roman" w:cs="Times New Roman"/>
          <w:sz w:val="28"/>
          <w:szCs w:val="28"/>
        </w:rPr>
        <w:t>России»</w:t>
      </w:r>
      <w:r w:rsidR="00815C65">
        <w:rPr>
          <w:rFonts w:ascii="Times New Roman" w:hAnsi="Times New Roman" w:cs="Times New Roman"/>
          <w:sz w:val="28"/>
          <w:szCs w:val="28"/>
        </w:rPr>
        <w:t>.</w:t>
      </w:r>
      <w:r w:rsidR="00492632">
        <w:rPr>
          <w:rFonts w:ascii="Times New Roman" w:hAnsi="Times New Roman" w:cs="Times New Roman"/>
          <w:sz w:val="28"/>
          <w:szCs w:val="28"/>
        </w:rPr>
        <w:t xml:space="preserve"> </w:t>
      </w:r>
      <w:r w:rsidR="004C4BAB">
        <w:rPr>
          <w:rFonts w:ascii="Times New Roman" w:hAnsi="Times New Roman" w:cs="Times New Roman"/>
          <w:sz w:val="28"/>
          <w:szCs w:val="28"/>
        </w:rPr>
        <w:t xml:space="preserve">Непосредственно на предприятиях </w:t>
      </w:r>
      <w:r w:rsidR="00492632" w:rsidRPr="00D96A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АО «Концерн Кизлярский электромеханический завод»</w:t>
      </w:r>
      <w:r w:rsidR="00492632" w:rsidRPr="00060EAF">
        <w:rPr>
          <w:rFonts w:ascii="Times New Roman" w:hAnsi="Times New Roman" w:cs="Times New Roman"/>
          <w:sz w:val="28"/>
          <w:szCs w:val="28"/>
        </w:rPr>
        <w:t xml:space="preserve"> ежегодн</w:t>
      </w:r>
      <w:r w:rsidR="004C4BAB">
        <w:rPr>
          <w:rFonts w:ascii="Times New Roman" w:hAnsi="Times New Roman" w:cs="Times New Roman"/>
          <w:sz w:val="28"/>
          <w:szCs w:val="28"/>
        </w:rPr>
        <w:t>о проходят</w:t>
      </w:r>
      <w:r w:rsidR="00492632" w:rsidRPr="00060EAF">
        <w:rPr>
          <w:rFonts w:ascii="Times New Roman" w:hAnsi="Times New Roman" w:cs="Times New Roman"/>
          <w:sz w:val="28"/>
          <w:szCs w:val="28"/>
        </w:rPr>
        <w:t xml:space="preserve"> </w:t>
      </w:r>
      <w:r w:rsidR="004C4BAB">
        <w:rPr>
          <w:rFonts w:ascii="Times New Roman" w:hAnsi="Times New Roman" w:cs="Times New Roman"/>
          <w:sz w:val="28"/>
          <w:szCs w:val="28"/>
        </w:rPr>
        <w:t>практику</w:t>
      </w:r>
      <w:r w:rsidR="00492632" w:rsidRPr="00060EA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492632" w:rsidRPr="00492632">
        <w:rPr>
          <w:rFonts w:ascii="Times New Roman" w:hAnsi="Times New Roman" w:cs="Times New Roman"/>
          <w:b/>
          <w:bCs/>
          <w:sz w:val="28"/>
          <w:szCs w:val="28"/>
        </w:rPr>
        <w:t xml:space="preserve">400 </w:t>
      </w:r>
      <w:r w:rsidR="00492632" w:rsidRPr="00060EAF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776253" w:rsidRPr="00060EAF">
        <w:rPr>
          <w:rFonts w:ascii="Times New Roman" w:hAnsi="Times New Roman" w:cs="Times New Roman"/>
          <w:sz w:val="28"/>
          <w:szCs w:val="28"/>
        </w:rPr>
        <w:t xml:space="preserve">Так же на базе предприятия функционирует </w:t>
      </w:r>
      <w:r w:rsidR="00776253" w:rsidRPr="00060EAF">
        <w:rPr>
          <w:rFonts w:ascii="Times New Roman" w:hAnsi="Times New Roman" w:cs="Times New Roman"/>
          <w:sz w:val="28"/>
          <w:szCs w:val="28"/>
        </w:rPr>
        <w:lastRenderedPageBreak/>
        <w:t>Учебный центр для подготовки квалифицированных рабочих на самом заводе из числа вновь принятых работников</w:t>
      </w:r>
      <w:r w:rsidR="00492632" w:rsidRPr="00060EAF">
        <w:rPr>
          <w:rFonts w:ascii="Times New Roman" w:hAnsi="Times New Roman" w:cs="Times New Roman"/>
          <w:sz w:val="28"/>
          <w:szCs w:val="28"/>
        </w:rPr>
        <w:t>.</w:t>
      </w:r>
      <w:r w:rsidR="00492632" w:rsidRPr="00D96A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92632" w:rsidRPr="00D96A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АО «Южносухокумский электромеханический завод»</w:t>
      </w:r>
      <w:r w:rsidR="00492632">
        <w:rPr>
          <w:rFonts w:ascii="Times New Roman" w:hAnsi="Times New Roman" w:cs="Times New Roman"/>
          <w:sz w:val="28"/>
          <w:szCs w:val="28"/>
        </w:rPr>
        <w:t xml:space="preserve"> заключены</w:t>
      </w:r>
      <w:r w:rsidR="004C4BAB">
        <w:rPr>
          <w:rFonts w:ascii="Times New Roman" w:hAnsi="Times New Roman" w:cs="Times New Roman"/>
          <w:sz w:val="28"/>
          <w:szCs w:val="28"/>
        </w:rPr>
        <w:t xml:space="preserve"> </w:t>
      </w:r>
      <w:r w:rsidR="00492632">
        <w:rPr>
          <w:rFonts w:ascii="Times New Roman" w:hAnsi="Times New Roman" w:cs="Times New Roman"/>
          <w:sz w:val="28"/>
          <w:szCs w:val="28"/>
        </w:rPr>
        <w:t xml:space="preserve">договора «О целевом </w:t>
      </w:r>
      <w:r w:rsidR="004C4BAB">
        <w:rPr>
          <w:rFonts w:ascii="Times New Roman" w:hAnsi="Times New Roman" w:cs="Times New Roman"/>
          <w:sz w:val="28"/>
          <w:szCs w:val="28"/>
        </w:rPr>
        <w:t>обучении по</w:t>
      </w:r>
      <w:r w:rsidR="00492632">
        <w:rPr>
          <w:rFonts w:ascii="Times New Roman" w:hAnsi="Times New Roman" w:cs="Times New Roman"/>
          <w:sz w:val="28"/>
          <w:szCs w:val="28"/>
        </w:rPr>
        <w:t xml:space="preserve"> образовательной программе высшего образования»</w:t>
      </w:r>
      <w:r w:rsidR="004C4BAB">
        <w:rPr>
          <w:rFonts w:ascii="Times New Roman" w:hAnsi="Times New Roman" w:cs="Times New Roman"/>
          <w:sz w:val="28"/>
          <w:szCs w:val="28"/>
        </w:rPr>
        <w:t xml:space="preserve">.  На </w:t>
      </w:r>
      <w:r w:rsidR="004C4BAB" w:rsidRPr="00D96A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АО «Завод «Дагдизель»</w:t>
      </w:r>
      <w:r w:rsidR="004C4B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C4BAB">
        <w:rPr>
          <w:rFonts w:ascii="Times New Roman" w:hAnsi="Times New Roman" w:cs="Times New Roman"/>
          <w:sz w:val="28"/>
          <w:szCs w:val="28"/>
        </w:rPr>
        <w:t>с</w:t>
      </w:r>
      <w:r w:rsidR="004C4BAB" w:rsidRPr="00522815">
        <w:rPr>
          <w:rFonts w:ascii="Times New Roman" w:hAnsi="Times New Roman" w:cs="Times New Roman"/>
          <w:sz w:val="28"/>
          <w:szCs w:val="28"/>
        </w:rPr>
        <w:t xml:space="preserve"> 1 сентября 2023 г</w:t>
      </w:r>
      <w:r w:rsidR="004C4BAB">
        <w:rPr>
          <w:rFonts w:ascii="Times New Roman" w:hAnsi="Times New Roman" w:cs="Times New Roman"/>
          <w:sz w:val="28"/>
          <w:szCs w:val="28"/>
        </w:rPr>
        <w:t>ода</w:t>
      </w:r>
      <w:r w:rsidR="004C4BAB" w:rsidRPr="00522815">
        <w:rPr>
          <w:rFonts w:ascii="Times New Roman" w:hAnsi="Times New Roman" w:cs="Times New Roman"/>
          <w:sz w:val="28"/>
          <w:szCs w:val="28"/>
        </w:rPr>
        <w:t xml:space="preserve"> действует Положение «О практической подготовке обучающихся», которое нацелено на повышение качества подготовки будущих специалистов в сочетании практического</w:t>
      </w:r>
      <w:r w:rsidR="004C4BAB">
        <w:rPr>
          <w:rFonts w:ascii="Times New Roman" w:hAnsi="Times New Roman" w:cs="Times New Roman"/>
          <w:sz w:val="28"/>
          <w:szCs w:val="28"/>
        </w:rPr>
        <w:t xml:space="preserve"> </w:t>
      </w:r>
      <w:r w:rsidR="004C4BAB" w:rsidRPr="00522815">
        <w:rPr>
          <w:rFonts w:ascii="Times New Roman" w:hAnsi="Times New Roman" w:cs="Times New Roman"/>
          <w:sz w:val="28"/>
          <w:szCs w:val="28"/>
        </w:rPr>
        <w:t xml:space="preserve">и </w:t>
      </w:r>
      <w:r w:rsidR="004C4BAB">
        <w:rPr>
          <w:rFonts w:ascii="Times New Roman" w:hAnsi="Times New Roman" w:cs="Times New Roman"/>
          <w:sz w:val="28"/>
          <w:szCs w:val="28"/>
        </w:rPr>
        <w:t>теоре</w:t>
      </w:r>
      <w:r w:rsidR="004C4BAB" w:rsidRPr="00522815">
        <w:rPr>
          <w:rFonts w:ascii="Times New Roman" w:hAnsi="Times New Roman" w:cs="Times New Roman"/>
          <w:sz w:val="28"/>
          <w:szCs w:val="28"/>
        </w:rPr>
        <w:t>тического обучения</w:t>
      </w:r>
      <w:r w:rsidR="004C4BAB">
        <w:rPr>
          <w:rFonts w:ascii="Times New Roman" w:hAnsi="Times New Roman" w:cs="Times New Roman"/>
          <w:sz w:val="28"/>
          <w:szCs w:val="28"/>
        </w:rPr>
        <w:t>.</w:t>
      </w:r>
    </w:p>
    <w:p w14:paraId="19E773A4" w14:textId="09A5C525" w:rsidR="004C4BAB" w:rsidRPr="004C4BAB" w:rsidRDefault="004C4BAB" w:rsidP="00815C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BAB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(Т</w:t>
      </w:r>
      <w:r w:rsidRPr="004C4BAB">
        <w:rPr>
          <w:rFonts w:ascii="Times New Roman" w:hAnsi="Times New Roman" w:cs="Times New Roman"/>
          <w:i/>
          <w:iCs/>
          <w:sz w:val="28"/>
          <w:szCs w:val="28"/>
        </w:rPr>
        <w:t>екущая потребность которых составляет более 1 тыс. специалистов, а до 2030 года потребуются порядка 5 тыс. специалистов)</w:t>
      </w:r>
    </w:p>
    <w:p w14:paraId="0EEAE62D" w14:textId="77777777" w:rsidR="00815C65" w:rsidRPr="004C4BAB" w:rsidRDefault="00815C65" w:rsidP="004A160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</w:p>
    <w:p w14:paraId="1AC09AB8" w14:textId="578E3C1F" w:rsidR="00E82902" w:rsidRPr="00CE0DB6" w:rsidRDefault="00374DB2" w:rsidP="00E82902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0DB6">
        <w:rPr>
          <w:rFonts w:ascii="Times New Roman" w:eastAsia="Times New Roman" w:hAnsi="Times New Roman"/>
          <w:sz w:val="28"/>
          <w:szCs w:val="20"/>
          <w:lang w:eastAsia="ru-RU"/>
        </w:rPr>
        <w:t xml:space="preserve">Наверное, более детально о проводимой работе в этом направлении </w:t>
      </w:r>
      <w:r w:rsidR="00F94BA5" w:rsidRPr="00CE0DB6">
        <w:rPr>
          <w:rFonts w:ascii="Times New Roman" w:eastAsia="Times New Roman" w:hAnsi="Times New Roman"/>
          <w:sz w:val="28"/>
          <w:szCs w:val="20"/>
          <w:lang w:eastAsia="ru-RU"/>
        </w:rPr>
        <w:t xml:space="preserve">в рамках повестки </w:t>
      </w:r>
      <w:r w:rsidRPr="00CE0DB6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расскажет директор «Колледжа </w:t>
      </w:r>
      <w:r w:rsidRPr="00CE0DB6">
        <w:rPr>
          <w:rFonts w:ascii="Times New Roman" w:hAnsi="Times New Roman" w:cs="Times New Roman"/>
          <w:sz w:val="28"/>
          <w:szCs w:val="28"/>
        </w:rPr>
        <w:t xml:space="preserve">машиностроения и сервиса им. </w:t>
      </w:r>
      <w:r w:rsidRPr="00CE0DB6">
        <w:rPr>
          <w:rFonts w:ascii="Times New Roman" w:hAnsi="Times New Roman" w:cs="Times New Roman"/>
          <w:sz w:val="28"/>
          <w:szCs w:val="28"/>
        </w:rPr>
        <w:br/>
        <w:t xml:space="preserve">С. Орджоникидзе» </w:t>
      </w:r>
      <w:r w:rsidRPr="00F94BA5">
        <w:rPr>
          <w:rFonts w:ascii="Times New Roman" w:hAnsi="Times New Roman" w:cs="Times New Roman"/>
          <w:b/>
          <w:bCs/>
          <w:sz w:val="28"/>
          <w:szCs w:val="28"/>
        </w:rPr>
        <w:t>Людмила Шабанова</w:t>
      </w:r>
      <w:r w:rsidRPr="00CE0DB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E65D788" w14:textId="77777777" w:rsidR="00CE0DB6" w:rsidRDefault="00E82902" w:rsidP="00E82902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3A4ADD" w14:textId="77777777" w:rsidR="00776253" w:rsidRDefault="00E82902" w:rsidP="00776253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6AE5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государственной услуги в сфере лицензирования деятельности по заготовке, хранению, переработке </w:t>
      </w:r>
      <w:r w:rsidRPr="00B96AE5">
        <w:rPr>
          <w:rFonts w:ascii="Times New Roman" w:hAnsi="Times New Roman" w:cs="Times New Roman"/>
          <w:sz w:val="28"/>
          <w:szCs w:val="28"/>
        </w:rPr>
        <w:br/>
        <w:t xml:space="preserve">и реализации лома черных </w:t>
      </w:r>
      <w:r w:rsidR="00CE0DB6">
        <w:rPr>
          <w:rFonts w:ascii="Times New Roman" w:hAnsi="Times New Roman" w:cs="Times New Roman"/>
          <w:sz w:val="28"/>
          <w:szCs w:val="28"/>
        </w:rPr>
        <w:t xml:space="preserve">и </w:t>
      </w:r>
      <w:r w:rsidRPr="00B96AE5">
        <w:rPr>
          <w:rFonts w:ascii="Times New Roman" w:hAnsi="Times New Roman" w:cs="Times New Roman"/>
          <w:sz w:val="28"/>
          <w:szCs w:val="28"/>
        </w:rPr>
        <w:t>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за Минпромторгом РД закреплены относительно недавно. </w:t>
      </w:r>
    </w:p>
    <w:p w14:paraId="0D1A872E" w14:textId="3CEC4B7A" w:rsidR="00E82902" w:rsidRPr="00CE0DB6" w:rsidRDefault="00776253" w:rsidP="00E82902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Минпромторгом РД было выдано </w:t>
      </w:r>
      <w:r w:rsidRPr="00665F5A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лицензий, в том числе с добавлением новых адресов мест осуществления деятельности</w:t>
      </w:r>
      <w:r w:rsidR="00763123">
        <w:rPr>
          <w:rFonts w:ascii="Times New Roman" w:hAnsi="Times New Roman" w:cs="Times New Roman"/>
          <w:sz w:val="28"/>
          <w:szCs w:val="28"/>
        </w:rPr>
        <w:t xml:space="preserve"> и 1 заявителю было отказано в ввиду не соответствия </w:t>
      </w:r>
      <w:r w:rsidR="00365A36">
        <w:rPr>
          <w:rFonts w:ascii="Times New Roman" w:hAnsi="Times New Roman" w:cs="Times New Roman"/>
          <w:sz w:val="28"/>
          <w:szCs w:val="28"/>
        </w:rPr>
        <w:t xml:space="preserve">лицензионным </w:t>
      </w:r>
      <w:r w:rsidR="00763123">
        <w:rPr>
          <w:rFonts w:ascii="Times New Roman" w:hAnsi="Times New Roman" w:cs="Times New Roman"/>
          <w:sz w:val="28"/>
          <w:szCs w:val="28"/>
        </w:rPr>
        <w:t>требованиям</w:t>
      </w:r>
      <w:r w:rsidR="00365A36">
        <w:rPr>
          <w:rFonts w:ascii="Times New Roman" w:hAnsi="Times New Roman" w:cs="Times New Roman"/>
          <w:sz w:val="28"/>
          <w:szCs w:val="28"/>
        </w:rPr>
        <w:t>.</w:t>
      </w:r>
      <w:r w:rsidR="00763123">
        <w:rPr>
          <w:rFonts w:ascii="Times New Roman" w:hAnsi="Times New Roman" w:cs="Times New Roman"/>
          <w:sz w:val="28"/>
          <w:szCs w:val="28"/>
        </w:rPr>
        <w:t xml:space="preserve"> </w:t>
      </w:r>
      <w:r w:rsidR="00E82902">
        <w:rPr>
          <w:rFonts w:ascii="Times New Roman" w:hAnsi="Times New Roman" w:cs="Times New Roman"/>
          <w:sz w:val="28"/>
          <w:szCs w:val="28"/>
        </w:rPr>
        <w:t xml:space="preserve">В </w:t>
      </w:r>
      <w:r w:rsidR="00E82902" w:rsidRPr="00F273A8">
        <w:rPr>
          <w:rFonts w:ascii="Times New Roman" w:hAnsi="Times New Roman" w:cs="Times New Roman"/>
          <w:sz w:val="28"/>
          <w:szCs w:val="28"/>
        </w:rPr>
        <w:t>настоящее</w:t>
      </w:r>
      <w:r w:rsidR="00E82902">
        <w:rPr>
          <w:rFonts w:ascii="Times New Roman" w:hAnsi="Times New Roman" w:cs="Times New Roman"/>
          <w:sz w:val="28"/>
          <w:szCs w:val="28"/>
        </w:rPr>
        <w:t xml:space="preserve"> </w:t>
      </w:r>
      <w:r w:rsidR="00E82902" w:rsidRPr="00F273A8">
        <w:rPr>
          <w:rFonts w:ascii="Times New Roman" w:hAnsi="Times New Roman" w:cs="Times New Roman"/>
          <w:sz w:val="28"/>
          <w:szCs w:val="28"/>
        </w:rPr>
        <w:t>время</w:t>
      </w:r>
      <w:r w:rsidR="00E82902">
        <w:rPr>
          <w:rFonts w:ascii="Times New Roman" w:hAnsi="Times New Roman" w:cs="Times New Roman"/>
          <w:sz w:val="28"/>
          <w:szCs w:val="28"/>
        </w:rPr>
        <w:t xml:space="preserve"> по данным</w:t>
      </w:r>
      <w:r w:rsidR="00E82902" w:rsidRPr="000064CC">
        <w:rPr>
          <w:rFonts w:ascii="Times New Roman" w:hAnsi="Times New Roman" w:cs="Times New Roman"/>
          <w:sz w:val="28"/>
          <w:szCs w:val="28"/>
        </w:rPr>
        <w:t xml:space="preserve"> </w:t>
      </w:r>
      <w:r w:rsidR="00E82902" w:rsidRPr="00C57FA4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E82902">
        <w:rPr>
          <w:rFonts w:ascii="Times New Roman" w:hAnsi="Times New Roman" w:cs="Times New Roman"/>
          <w:sz w:val="28"/>
          <w:szCs w:val="28"/>
        </w:rPr>
        <w:t xml:space="preserve">данной деятельностью </w:t>
      </w:r>
      <w:r w:rsidR="00E82902" w:rsidRPr="00F273A8">
        <w:rPr>
          <w:rFonts w:ascii="Times New Roman" w:hAnsi="Times New Roman" w:cs="Times New Roman"/>
          <w:sz w:val="28"/>
          <w:szCs w:val="28"/>
        </w:rPr>
        <w:t>на территории Р</w:t>
      </w:r>
      <w:r w:rsidR="00E82902">
        <w:rPr>
          <w:rFonts w:ascii="Times New Roman" w:hAnsi="Times New Roman" w:cs="Times New Roman"/>
          <w:sz w:val="28"/>
          <w:szCs w:val="28"/>
        </w:rPr>
        <w:t xml:space="preserve">еспублики Дагестан занимается </w:t>
      </w:r>
      <w:r w:rsidR="00E82902" w:rsidRPr="00365A36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E82902">
        <w:rPr>
          <w:rFonts w:ascii="Times New Roman" w:hAnsi="Times New Roman" w:cs="Times New Roman"/>
          <w:sz w:val="28"/>
          <w:szCs w:val="28"/>
        </w:rPr>
        <w:t xml:space="preserve"> лицензиата</w:t>
      </w:r>
      <w:r w:rsidR="00E82902" w:rsidRPr="00F273A8">
        <w:rPr>
          <w:rFonts w:ascii="Times New Roman" w:hAnsi="Times New Roman" w:cs="Times New Roman"/>
          <w:sz w:val="28"/>
          <w:szCs w:val="28"/>
        </w:rPr>
        <w:t xml:space="preserve">, </w:t>
      </w:r>
      <w:r w:rsidR="00E82902" w:rsidRPr="00CE0DB6">
        <w:rPr>
          <w:rFonts w:ascii="Times New Roman" w:hAnsi="Times New Roman" w:cs="Times New Roman"/>
          <w:sz w:val="28"/>
          <w:szCs w:val="28"/>
        </w:rPr>
        <w:t xml:space="preserve">пунктов приема лома и отходов металлов – </w:t>
      </w:r>
      <w:r w:rsidR="00E82902" w:rsidRPr="00365A36"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="00E82902" w:rsidRPr="00F273A8">
        <w:rPr>
          <w:rFonts w:ascii="Times New Roman" w:hAnsi="Times New Roman" w:cs="Times New Roman"/>
          <w:sz w:val="28"/>
          <w:szCs w:val="28"/>
        </w:rPr>
        <w:t>.</w:t>
      </w:r>
      <w:r w:rsidR="00E82902" w:rsidRPr="00E277CF">
        <w:rPr>
          <w:rFonts w:ascii="Times New Roman" w:hAnsi="Times New Roman" w:cs="Times New Roman"/>
          <w:sz w:val="28"/>
          <w:szCs w:val="28"/>
        </w:rPr>
        <w:t xml:space="preserve"> </w:t>
      </w:r>
      <w:r w:rsidR="00365A36">
        <w:rPr>
          <w:rFonts w:ascii="Times New Roman" w:hAnsi="Times New Roman" w:cs="Times New Roman"/>
          <w:sz w:val="28"/>
          <w:szCs w:val="28"/>
        </w:rPr>
        <w:t xml:space="preserve"> </w:t>
      </w:r>
      <w:r w:rsidR="00763123">
        <w:rPr>
          <w:rFonts w:ascii="Times New Roman" w:hAnsi="Times New Roman" w:cs="Times New Roman"/>
          <w:sz w:val="28"/>
          <w:szCs w:val="28"/>
        </w:rPr>
        <w:t>В</w:t>
      </w:r>
      <w:r w:rsidR="00763123" w:rsidRPr="00C856DE">
        <w:rPr>
          <w:rFonts w:ascii="Times New Roman" w:hAnsi="Times New Roman" w:cs="Times New Roman"/>
          <w:sz w:val="28"/>
          <w:szCs w:val="28"/>
        </w:rPr>
        <w:t xml:space="preserve">се объекты лицензирования </w:t>
      </w:r>
      <w:r w:rsidR="00763123">
        <w:rPr>
          <w:rFonts w:ascii="Times New Roman" w:hAnsi="Times New Roman" w:cs="Times New Roman"/>
          <w:sz w:val="28"/>
          <w:szCs w:val="28"/>
        </w:rPr>
        <w:t xml:space="preserve">Минпромторга РД </w:t>
      </w:r>
      <w:r w:rsidR="00763123" w:rsidRPr="00763123">
        <w:rPr>
          <w:rFonts w:ascii="Times New Roman" w:hAnsi="Times New Roman" w:cs="Times New Roman"/>
          <w:sz w:val="28"/>
          <w:szCs w:val="28"/>
        </w:rPr>
        <w:t>отнесены к средней и низкой категориям риска</w:t>
      </w:r>
      <w:r w:rsidR="00763123">
        <w:rPr>
          <w:rFonts w:ascii="Times New Roman" w:hAnsi="Times New Roman" w:cs="Times New Roman"/>
          <w:sz w:val="28"/>
          <w:szCs w:val="28"/>
        </w:rPr>
        <w:t>.</w:t>
      </w:r>
      <w:r w:rsidR="00365A36">
        <w:rPr>
          <w:rFonts w:ascii="Times New Roman" w:hAnsi="Times New Roman" w:cs="Times New Roman"/>
          <w:sz w:val="28"/>
          <w:szCs w:val="28"/>
        </w:rPr>
        <w:t xml:space="preserve"> </w:t>
      </w:r>
      <w:r w:rsidR="00E82902" w:rsidRPr="00665F5A">
        <w:rPr>
          <w:rFonts w:ascii="Times New Roman" w:hAnsi="Times New Roman" w:cs="Times New Roman"/>
          <w:bCs/>
          <w:sz w:val="28"/>
          <w:szCs w:val="28"/>
        </w:rPr>
        <w:t>Отдельной проблемой являются ломозаготовители осуществляющие свою деятельность в тени.</w:t>
      </w:r>
      <w:r w:rsidR="00763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A36">
        <w:rPr>
          <w:rFonts w:ascii="Times New Roman" w:hAnsi="Times New Roman" w:cs="Times New Roman"/>
          <w:sz w:val="28"/>
          <w:szCs w:val="28"/>
        </w:rPr>
        <w:t xml:space="preserve"> </w:t>
      </w:r>
      <w:r w:rsidR="00763123">
        <w:rPr>
          <w:rFonts w:ascii="Times New Roman" w:hAnsi="Times New Roman" w:cs="Times New Roman"/>
          <w:bCs/>
          <w:sz w:val="28"/>
          <w:szCs w:val="28"/>
        </w:rPr>
        <w:t>Не смотря на введенный маротий на проверки</w:t>
      </w:r>
      <w:r w:rsidR="00365A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123">
        <w:rPr>
          <w:rFonts w:ascii="Times New Roman" w:hAnsi="Times New Roman" w:cs="Times New Roman"/>
          <w:bCs/>
          <w:sz w:val="28"/>
          <w:szCs w:val="28"/>
        </w:rPr>
        <w:t>за</w:t>
      </w:r>
      <w:r w:rsidR="00CE0DB6" w:rsidRPr="00CE0DB6">
        <w:rPr>
          <w:rFonts w:ascii="Times New Roman" w:hAnsi="Times New Roman" w:cs="Times New Roman"/>
          <w:bCs/>
          <w:sz w:val="28"/>
          <w:szCs w:val="28"/>
        </w:rPr>
        <w:t xml:space="preserve"> 2023 год выявлено 43 таких пункта в 15 муниципалитетах республики. </w:t>
      </w:r>
      <w:r w:rsidR="00E82902">
        <w:rPr>
          <w:rFonts w:ascii="Times New Roman" w:hAnsi="Times New Roman" w:cs="Times New Roman"/>
          <w:sz w:val="28"/>
          <w:szCs w:val="28"/>
        </w:rPr>
        <w:t xml:space="preserve"> </w:t>
      </w:r>
      <w:r w:rsidR="00F94BA5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 w:rsidR="00E82902">
        <w:rPr>
          <w:rFonts w:ascii="Times New Roman" w:hAnsi="Times New Roman" w:cs="Times New Roman"/>
          <w:sz w:val="28"/>
          <w:szCs w:val="28"/>
        </w:rPr>
        <w:t xml:space="preserve">«Обеление» отрасли позволит обратить внимание государства к имеющимся проблемам ломозаготовителей и наравне с другими отраслями получать необходимые меры поддержки. </w:t>
      </w:r>
    </w:p>
    <w:p w14:paraId="5CF2D03A" w14:textId="4DC09ADE" w:rsidR="00241D92" w:rsidRDefault="00241D92" w:rsidP="004E60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23D349A" w14:textId="77777777" w:rsidR="00365A36" w:rsidRDefault="00365A36" w:rsidP="008344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DCFE8B" w14:textId="5018608F" w:rsidR="008344AF" w:rsidRPr="00974DFD" w:rsidRDefault="008344AF" w:rsidP="00834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902">
        <w:rPr>
          <w:rFonts w:ascii="Times New Roman" w:eastAsia="Times New Roman" w:hAnsi="Times New Roman" w:cs="Times New Roman"/>
          <w:bCs/>
          <w:sz w:val="28"/>
          <w:szCs w:val="28"/>
        </w:rPr>
        <w:t>В целом</w:t>
      </w:r>
      <w:r w:rsidR="00495B63" w:rsidRPr="00E8290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82902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E82902">
        <w:rPr>
          <w:rFonts w:ascii="Times New Roman" w:hAnsi="Times New Roman" w:cs="Times New Roman"/>
          <w:sz w:val="28"/>
          <w:szCs w:val="28"/>
        </w:rPr>
        <w:t>ромышленность показала, что может достойно ответить на разные вызовы.</w:t>
      </w:r>
      <w:r w:rsidR="00974DFD" w:rsidRPr="00E82902">
        <w:rPr>
          <w:rFonts w:ascii="Times New Roman" w:hAnsi="Times New Roman" w:cs="Times New Roman"/>
          <w:sz w:val="28"/>
          <w:szCs w:val="28"/>
        </w:rPr>
        <w:t xml:space="preserve"> </w:t>
      </w:r>
      <w:r w:rsidRPr="00E82902">
        <w:rPr>
          <w:rFonts w:ascii="Times New Roman" w:eastAsia="Times New Roman" w:hAnsi="Times New Roman" w:cs="Times New Roman"/>
          <w:bCs/>
          <w:sz w:val="28"/>
          <w:szCs w:val="28"/>
        </w:rPr>
        <w:t>Поставленные задачами по сохранению и возрождению производственного потенциала, я думаю мы с вами успешно справляемся.</w:t>
      </w:r>
    </w:p>
    <w:p w14:paraId="4262A5F2" w14:textId="77777777" w:rsidR="00F94BA5" w:rsidRDefault="00F94BA5" w:rsidP="00495B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</w:pPr>
    </w:p>
    <w:p w14:paraId="58F7A7C7" w14:textId="77777777" w:rsidR="00365A36" w:rsidRDefault="00365A36" w:rsidP="00495B6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</w:pPr>
    </w:p>
    <w:p w14:paraId="2FDD6E64" w14:textId="77777777" w:rsidR="00091BDA" w:rsidRDefault="00091BDA" w:rsidP="00091B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58301888"/>
    </w:p>
    <w:bookmarkEnd w:id="5"/>
    <w:p w14:paraId="738F4C94" w14:textId="0988A28B" w:rsidR="007B5E1A" w:rsidRPr="000B31DF" w:rsidRDefault="007B5E1A" w:rsidP="007B5E1A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01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Слайд </w:t>
      </w:r>
      <w:r w:rsidR="003D15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</w:p>
    <w:p w14:paraId="7CE68795" w14:textId="651D46DB" w:rsidR="00365A36" w:rsidRPr="00317A02" w:rsidRDefault="00365A36" w:rsidP="00365A3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12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Работа   Минпромторга  РД,   направленная  на  поддержку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промышленных </w:t>
      </w:r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предприятий и привлечение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инвестиций</w:t>
      </w:r>
      <w:r w:rsidRPr="000816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</w:t>
      </w:r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отрасл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ь</w:t>
      </w:r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</w:t>
      </w:r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</w:t>
      </w:r>
      <w:r w:rsidRPr="00317A0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году будет продолжена. В числе приоритетных мы для себя определили следующие задачи: </w:t>
      </w:r>
    </w:p>
    <w:p w14:paraId="35B05022" w14:textId="16B96C91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обеспеч</w:t>
      </w:r>
      <w:r w:rsidR="00F94BA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ение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достижени</w:t>
      </w:r>
      <w:r w:rsidR="00F94BA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прогнозн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ого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показател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я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индексу промышленного производства на уровне не ниже 107,4%;</w:t>
      </w:r>
    </w:p>
    <w:p w14:paraId="1CF1EFBD" w14:textId="39CC09D0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развити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перспективных направлений промышленности (лифтостроение, авиастроение, производство радиоэлектроники, легкая промышленность,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стекольная промышленность,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переработка шерсти, производство топса и пряжи, изготовление мебели, производство стройматериалов);</w:t>
      </w:r>
    </w:p>
    <w:p w14:paraId="0BBBA93D" w14:textId="2DB06519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использовани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финансовых инструментов поддержки промышленности, в том числе в сфере переработки шерсти. Привлечение максимально возможного объема финансирования из федерального бюджета;</w:t>
      </w:r>
    </w:p>
    <w:p w14:paraId="77B41060" w14:textId="75A195B2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развитие внутриреспубликанской кооперации;</w:t>
      </w:r>
    </w:p>
    <w:p w14:paraId="6A7FE364" w14:textId="03F431C4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развитие кооперации промышленных предприятий региона с крупными государственными корпорациями;</w:t>
      </w:r>
    </w:p>
    <w:p w14:paraId="5AD3E452" w14:textId="725EC681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создание исправительных центров;</w:t>
      </w:r>
    </w:p>
    <w:p w14:paraId="26C1AF15" w14:textId="4D95B3B8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принятие мер по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кадров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ому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обеспечени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ю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промышленности региона, включая предприятия оборонно-промышленного комплекса;</w:t>
      </w:r>
    </w:p>
    <w:p w14:paraId="66C4DAA9" w14:textId="20B99F18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разработк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утверждени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программы развития беспилотных авиационных систем;  </w:t>
      </w:r>
    </w:p>
    <w:p w14:paraId="7A81E0D8" w14:textId="3A728EC4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- организация проведения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выставочно-ярморочных мероприятий на территории Республики Дагестан, способствующих развитию п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ромышленного потенциала региона;</w:t>
      </w:r>
    </w:p>
    <w:p w14:paraId="008DE963" w14:textId="77777777" w:rsidR="00940F0A" w:rsidRDefault="00940F0A" w:rsidP="00940F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оказание содействия в регистрации промышленных предприятий, расположенных на территории Республики Дагестан, а также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размещении информации о производимой ими продукции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государственной информационной системе промышленности (ГИСП).</w:t>
      </w:r>
    </w:p>
    <w:p w14:paraId="34CBE56C" w14:textId="77777777" w:rsidR="00DA7769" w:rsidRDefault="00DA7769" w:rsidP="00DA77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5E8B4B" w14:textId="5B75142C" w:rsidR="00DA7769" w:rsidRPr="00DA7769" w:rsidRDefault="00DA7769" w:rsidP="00DA77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сегодняшний день Федеральным центром с применением новых подходов, развивают институты развития, оказывающие системные меры поддержки бизнесу, имея ввиду разработку конкретных мер поддержки под конкретные проекты и направления. </w:t>
      </w:r>
      <w:r w:rsidRPr="00DA7769">
        <w:rPr>
          <w:rFonts w:ascii="Times New Roman" w:hAnsi="Times New Roman" w:cs="Times New Roman"/>
          <w:sz w:val="28"/>
          <w:szCs w:val="28"/>
        </w:rPr>
        <w:t>Упрощаются возможности получений кредитов и разрабатываются новые продукты в банковской системе.</w:t>
      </w:r>
      <w:r w:rsidRPr="005C70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86099" w14:textId="5F3F1916" w:rsidR="00940F0A" w:rsidRPr="00C51EC9" w:rsidRDefault="00940F0A" w:rsidP="00940F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4219DF86" w14:textId="77777777" w:rsidR="00940F0A" w:rsidRPr="007A2792" w:rsidRDefault="00940F0A" w:rsidP="00451E6A">
      <w:pPr>
        <w:spacing w:after="0" w:line="360" w:lineRule="auto"/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83D4101" w14:textId="77777777" w:rsidR="00940F0A" w:rsidRDefault="00940F0A" w:rsidP="005A27C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</w:pPr>
    </w:p>
    <w:p w14:paraId="6E35D64D" w14:textId="77777777" w:rsidR="00940F0A" w:rsidRDefault="00940F0A" w:rsidP="005A27C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</w:pPr>
    </w:p>
    <w:p w14:paraId="46F0389B" w14:textId="294B8AA4" w:rsidR="00A94A76" w:rsidRDefault="005A27C0" w:rsidP="007E3F77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B5E1A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:highlight w:val="yellow"/>
          <w14:ligatures w14:val="standardContextual"/>
        </w:rPr>
        <w:t xml:space="preserve">Слайд </w:t>
      </w:r>
      <w:r w:rsidR="003D1523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9</w:t>
      </w:r>
    </w:p>
    <w:p w14:paraId="2E50B472" w14:textId="77777777" w:rsidR="007E3F77" w:rsidRDefault="007E3F77" w:rsidP="007E3F77">
      <w:pPr>
        <w:pStyle w:val="ConsPlusNormal"/>
        <w:spacing w:line="312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FD2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обеспечения устойчивого развития сферы промышленного производства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Минпромторгом РД </w:t>
      </w:r>
      <w:r w:rsidRPr="00085FD2">
        <w:rPr>
          <w:rFonts w:ascii="Times New Roman" w:eastAsia="Times New Roman" w:hAnsi="Times New Roman" w:cs="Times New Roman"/>
          <w:bCs/>
          <w:sz w:val="28"/>
          <w:szCs w:val="28"/>
        </w:rPr>
        <w:t>реализуется государственная программа Республики Дагестан «Развитие промышленности и повы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шение                                             ее конкурентоспособности»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1EE026" w14:textId="5EC22AD0" w:rsidR="007E3F77" w:rsidRDefault="007E3F77" w:rsidP="007E3F77">
      <w:pPr>
        <w:pStyle w:val="ConsPlusNormal"/>
        <w:spacing w:line="312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AD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bidi="ru-RU"/>
        </w:rPr>
        <w:t xml:space="preserve">В рамках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bidi="ru-RU"/>
        </w:rPr>
        <w:t xml:space="preserve">Госпрограммы в </w:t>
      </w:r>
      <w:r w:rsidRPr="0029377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>3</w:t>
      </w:r>
      <w:r w:rsidRPr="0029377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 году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Минпромторгом РД </w:t>
      </w:r>
      <w:r w:rsidRPr="0029377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поддержано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30 </w:t>
      </w:r>
      <w:r w:rsidR="00BC36F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предприятий </w:t>
      </w:r>
      <w:r w:rsidRPr="0029377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bidi="ru-RU"/>
        </w:rPr>
        <w:t xml:space="preserve">на общую сумму </w:t>
      </w:r>
      <w:r w:rsidRPr="007E3F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bidi="ru-RU"/>
        </w:rPr>
        <w:t>139,9 млн рублей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bidi="ru-RU"/>
        </w:rPr>
        <w:t>,</w:t>
      </w:r>
      <w:r w:rsidRPr="007E3F77">
        <w:rPr>
          <w:rFonts w:ascii="Times New Roman" w:hAnsi="Times New Roman" w:cs="Times New Roman"/>
          <w:sz w:val="28"/>
          <w:szCs w:val="28"/>
        </w:rPr>
        <w:t xml:space="preserve"> </w:t>
      </w:r>
      <w:r w:rsidRPr="000F0219">
        <w:rPr>
          <w:rFonts w:ascii="Times New Roman" w:hAnsi="Times New Roman" w:cs="Times New Roman"/>
          <w:sz w:val="28"/>
          <w:szCs w:val="28"/>
        </w:rPr>
        <w:t>что позволит привлечь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219">
        <w:rPr>
          <w:rFonts w:ascii="Times New Roman" w:hAnsi="Times New Roman" w:cs="Times New Roman"/>
          <w:sz w:val="28"/>
          <w:szCs w:val="28"/>
        </w:rPr>
        <w:t xml:space="preserve">на период до 2025 года внебюджетные инвестиции в размере </w:t>
      </w:r>
      <w:r w:rsidRPr="000F0219">
        <w:rPr>
          <w:rFonts w:ascii="Times New Roman" w:hAnsi="Times New Roman" w:cs="Times New Roman"/>
          <w:sz w:val="28"/>
          <w:szCs w:val="28"/>
        </w:rPr>
        <w:br/>
      </w:r>
      <w:r w:rsidRPr="000F0219">
        <w:rPr>
          <w:rFonts w:ascii="Times New Roman" w:hAnsi="Times New Roman" w:cs="Times New Roman"/>
          <w:b/>
          <w:bCs/>
          <w:sz w:val="28"/>
          <w:szCs w:val="28"/>
        </w:rPr>
        <w:t>406,5 млн рублей</w:t>
      </w:r>
      <w:r w:rsidRPr="000F0219">
        <w:rPr>
          <w:rFonts w:ascii="Times New Roman" w:hAnsi="Times New Roman" w:cs="Times New Roman"/>
          <w:sz w:val="28"/>
          <w:szCs w:val="28"/>
        </w:rPr>
        <w:t xml:space="preserve">, а также обеспечит создание </w:t>
      </w:r>
      <w:r w:rsidRPr="00BC36F2">
        <w:rPr>
          <w:rFonts w:ascii="Times New Roman" w:hAnsi="Times New Roman" w:cs="Times New Roman"/>
          <w:b/>
          <w:bCs/>
          <w:sz w:val="28"/>
          <w:szCs w:val="28"/>
        </w:rPr>
        <w:t>501</w:t>
      </w:r>
      <w:r w:rsidRPr="000F0219">
        <w:rPr>
          <w:rFonts w:ascii="Times New Roman" w:hAnsi="Times New Roman" w:cs="Times New Roman"/>
          <w:sz w:val="28"/>
          <w:szCs w:val="28"/>
        </w:rPr>
        <w:t xml:space="preserve"> нового рабочего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7506E1" w14:textId="77777777" w:rsidR="00F25837" w:rsidRDefault="00F25837" w:rsidP="007E3F77">
      <w:pPr>
        <w:pStyle w:val="ConsPlusNormal"/>
        <w:spacing w:line="312" w:lineRule="auto"/>
        <w:ind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8A4F6" w14:textId="638CEB56" w:rsidR="00F25837" w:rsidRPr="00DA7769" w:rsidRDefault="00F25837" w:rsidP="00F25837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769">
        <w:rPr>
          <w:rFonts w:ascii="Times New Roman" w:eastAsia="Calibri" w:hAnsi="Times New Roman" w:cs="Times New Roman"/>
          <w:kern w:val="2"/>
          <w:sz w:val="28"/>
          <w:szCs w:val="28"/>
          <w:lang w:eastAsia="zh-CN"/>
          <w14:ligatures w14:val="standardContextual"/>
        </w:rPr>
        <w:t xml:space="preserve">По итогам </w:t>
      </w:r>
      <w:r w:rsidRPr="00F25837">
        <w:rPr>
          <w:rFonts w:ascii="Times New Roman" w:eastAsia="Calibri" w:hAnsi="Times New Roman" w:cs="Times New Roman"/>
          <w:kern w:val="2"/>
          <w:sz w:val="28"/>
          <w:szCs w:val="28"/>
          <w:lang w:eastAsia="zh-CN"/>
          <w14:ligatures w14:val="standardContextual"/>
        </w:rPr>
        <w:t xml:space="preserve">2023 года </w:t>
      </w:r>
      <w:r w:rsidRPr="00F25837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Фондом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развития промышленности республики Дагестан </w:t>
      </w:r>
      <w:r w:rsidRPr="00F25837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предоставлены льготные займы 7ми</w:t>
      </w:r>
      <w:r w:rsidRPr="00DA7769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промышленным предприятиям </w:t>
      </w:r>
      <w:r w:rsidRPr="00DA7769">
        <w:rPr>
          <w:rFonts w:ascii="Times New Roman" w:eastAsia="Calibri" w:hAnsi="Times New Roman" w:cs="Times New Roman"/>
          <w:kern w:val="2"/>
          <w:sz w:val="28"/>
          <w:szCs w:val="28"/>
          <w:lang w:eastAsia="zh-CN"/>
          <w14:ligatures w14:val="standardContextual"/>
        </w:rPr>
        <w:t xml:space="preserve">на общую сумму более </w:t>
      </w:r>
      <w:r w:rsidRPr="00F2583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zh-CN"/>
          <w14:ligatures w14:val="standardContextual"/>
        </w:rPr>
        <w:t>170</w:t>
      </w:r>
      <w:r w:rsidRPr="00DA7769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  <w14:ligatures w14:val="standardContextual"/>
        </w:rPr>
        <w:t xml:space="preserve"> млн рублей,</w:t>
      </w:r>
      <w:r w:rsidRPr="00DA7769">
        <w:rPr>
          <w:rFonts w:ascii="Times New Roman" w:eastAsia="Calibri" w:hAnsi="Times New Roman" w:cs="Times New Roman"/>
          <w:bCs/>
          <w:kern w:val="2"/>
          <w:sz w:val="28"/>
          <w:szCs w:val="28"/>
          <w:lang w:eastAsia="zh-CN"/>
          <w14:ligatures w14:val="standardContextual"/>
        </w:rPr>
        <w:t xml:space="preserve"> что позволит дополнительно привлечь инвестиции в размере </w:t>
      </w:r>
      <w:r w:rsidRPr="00F25837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  <w14:ligatures w14:val="standardContextual"/>
        </w:rPr>
        <w:t>58</w:t>
      </w:r>
      <w:r w:rsidRPr="00DA7769">
        <w:rPr>
          <w:rFonts w:ascii="Times New Roman" w:eastAsia="Calibri" w:hAnsi="Times New Roman" w:cs="Times New Roman"/>
          <w:bCs/>
          <w:kern w:val="2"/>
          <w:sz w:val="28"/>
          <w:szCs w:val="28"/>
          <w:lang w:eastAsia="zh-CN"/>
          <w14:ligatures w14:val="standardContextual"/>
        </w:rPr>
        <w:t xml:space="preserve"> млн руб. и </w:t>
      </w:r>
      <w:r w:rsidRPr="00DA776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14:ligatures w14:val="standardContextual"/>
        </w:rPr>
        <w:t xml:space="preserve">создать </w:t>
      </w:r>
      <w:r w:rsidRPr="00F25837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t>101</w:t>
      </w:r>
      <w:r w:rsidRPr="00F25837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F25837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н</w:t>
      </w:r>
      <w:r w:rsidRPr="00DA7769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овое рабочее место.</w:t>
      </w:r>
      <w:r w:rsidRPr="00DA77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6C34DC" w14:textId="77777777" w:rsidR="00A94A76" w:rsidRDefault="00A94A76" w:rsidP="00A94A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12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F7C6845" w14:textId="77777777" w:rsidR="00DA7769" w:rsidRPr="00BC36F2" w:rsidRDefault="00DA7769" w:rsidP="00BC36F2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FADF3E9" w14:textId="3593BB12" w:rsidR="00C352E5" w:rsidRPr="00703E33" w:rsidRDefault="00C352E5" w:rsidP="00781E58">
      <w:pPr>
        <w:pStyle w:val="a3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 о привлечении федеральных средств, </w:t>
      </w:r>
      <w:r w:rsidRPr="00703E33">
        <w:rPr>
          <w:rFonts w:ascii="Times New Roman" w:hAnsi="Times New Roman"/>
          <w:sz w:val="28"/>
          <w:szCs w:val="28"/>
        </w:rPr>
        <w:t xml:space="preserve">Министерство оказывает содействие в участии промышленных предприятий республики в государственных программах Российской Федерации. </w:t>
      </w:r>
    </w:p>
    <w:p w14:paraId="5F730663" w14:textId="4919C8FA" w:rsidR="00C352E5" w:rsidRPr="00703E33" w:rsidRDefault="00C352E5" w:rsidP="00781E58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3E33">
        <w:rPr>
          <w:rFonts w:ascii="Times New Roman" w:hAnsi="Times New Roman" w:cs="Times New Roman"/>
          <w:sz w:val="28"/>
          <w:szCs w:val="28"/>
        </w:rPr>
        <w:t xml:space="preserve">В результате участия </w:t>
      </w:r>
      <w:r w:rsidR="00781E58">
        <w:rPr>
          <w:rFonts w:ascii="Times New Roman" w:hAnsi="Times New Roman" w:cs="Times New Roman"/>
          <w:sz w:val="28"/>
          <w:szCs w:val="28"/>
        </w:rPr>
        <w:t xml:space="preserve"> в </w:t>
      </w:r>
      <w:r w:rsidRPr="00703E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государственной программ</w:t>
      </w:r>
      <w:r w:rsidR="00781E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Pr="00703E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Российской Федерации </w:t>
      </w:r>
      <w:r w:rsidRPr="00703E33">
        <w:rPr>
          <w:rFonts w:ascii="Times New Roman" w:hAnsi="Times New Roman" w:cs="Times New Roman"/>
          <w:b/>
          <w:sz w:val="28"/>
          <w:szCs w:val="28"/>
        </w:rPr>
        <w:t xml:space="preserve">«Развитие оборонно-промышленного комплекса» </w:t>
      </w:r>
      <w:bookmarkStart w:id="6" w:name="_Hlk159272267"/>
      <w:r w:rsidRPr="00703E33">
        <w:rPr>
          <w:rFonts w:ascii="Times New Roman" w:hAnsi="Times New Roman" w:cs="Times New Roman"/>
          <w:sz w:val="28"/>
          <w:szCs w:val="28"/>
        </w:rPr>
        <w:t>п</w:t>
      </w:r>
      <w:r w:rsidRPr="00703E33">
        <w:rPr>
          <w:rFonts w:ascii="Times New Roman" w:eastAsia="Calibri" w:hAnsi="Times New Roman" w:cs="Times New Roman"/>
          <w:bCs/>
          <w:sz w:val="28"/>
          <w:szCs w:val="28"/>
        </w:rPr>
        <w:t>о линии гособоронзаказа, предприятиями и организациями Республики Дагестан за 2023 год заключено контрактов</w:t>
      </w:r>
      <w:r w:rsidRPr="00703E3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703E33">
        <w:rPr>
          <w:rFonts w:ascii="Times New Roman" w:hAnsi="Times New Roman" w:cs="Times New Roman"/>
          <w:b/>
          <w:bCs/>
          <w:sz w:val="28"/>
          <w:szCs w:val="28"/>
        </w:rPr>
        <w:t>8,2</w:t>
      </w:r>
      <w:r w:rsidRPr="00703E33">
        <w:rPr>
          <w:rFonts w:ascii="Times New Roman" w:hAnsi="Times New Roman" w:cs="Times New Roman"/>
          <w:sz w:val="28"/>
          <w:szCs w:val="28"/>
        </w:rPr>
        <w:t xml:space="preserve"> </w:t>
      </w:r>
      <w:r w:rsidRPr="00703E33">
        <w:rPr>
          <w:rFonts w:ascii="Times New Roman" w:eastAsia="Times New Roman" w:hAnsi="Times New Roman" w:cs="Times New Roman"/>
          <w:sz w:val="28"/>
          <w:szCs w:val="28"/>
        </w:rPr>
        <w:t>млрд</w:t>
      </w:r>
      <w:r w:rsidRPr="00703E33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703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E33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освоено федеральных средств в объеме</w:t>
      </w:r>
      <w:r w:rsidRPr="00703E33">
        <w:rPr>
          <w:rFonts w:ascii="Times New Roman" w:hAnsi="Times New Roman" w:cs="Times New Roman"/>
          <w:sz w:val="28"/>
          <w:szCs w:val="28"/>
        </w:rPr>
        <w:t xml:space="preserve"> </w:t>
      </w:r>
      <w:r w:rsidRPr="00703E33">
        <w:rPr>
          <w:rFonts w:ascii="Times New Roman" w:hAnsi="Times New Roman" w:cs="Times New Roman"/>
          <w:b/>
          <w:bCs/>
          <w:sz w:val="28"/>
          <w:szCs w:val="28"/>
        </w:rPr>
        <w:t>7,8</w:t>
      </w:r>
      <w:r w:rsidRPr="00703E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млрд</w:t>
      </w:r>
      <w:r w:rsidRPr="00703E33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703E33">
        <w:rPr>
          <w:rFonts w:ascii="Times New Roman" w:hAnsi="Times New Roman" w:cs="Times New Roman"/>
          <w:i/>
          <w:iCs/>
          <w:sz w:val="28"/>
          <w:szCs w:val="28"/>
        </w:rPr>
        <w:t>(снижение связано с задержкой комплектующих изделий, с переходящим остатком на 2024 год).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bookmarkEnd w:id="6"/>
    <w:p w14:paraId="5AC8EE83" w14:textId="691E44D4" w:rsidR="00C352E5" w:rsidRPr="00703E33" w:rsidRDefault="00C352E5" w:rsidP="00781E58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3E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рамках государственной программы Российской Федерации </w:t>
      </w:r>
      <w:r w:rsidRPr="00703E33">
        <w:rPr>
          <w:rFonts w:ascii="Times New Roman" w:eastAsia="Calibri" w:hAnsi="Times New Roman" w:cs="Times New Roman"/>
          <w:b/>
          <w:sz w:val="28"/>
          <w:szCs w:val="28"/>
        </w:rPr>
        <w:t>«Развитие судостроения и техники для освоения шельфовых месторождений»</w:t>
      </w:r>
      <w:r w:rsidRPr="00703E33">
        <w:rPr>
          <w:rFonts w:ascii="Times New Roman" w:eastAsia="Calibri" w:hAnsi="Times New Roman" w:cs="Times New Roman"/>
          <w:bCs/>
          <w:sz w:val="28"/>
          <w:szCs w:val="28"/>
        </w:rPr>
        <w:t xml:space="preserve">  АО «Концерн КЭМЗ»  в 2023 году привлечено </w:t>
      </w:r>
      <w:r w:rsidRPr="00703E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федеральных средств </w:t>
      </w:r>
      <w:r w:rsidRPr="00703E33">
        <w:rPr>
          <w:rFonts w:ascii="Times New Roman" w:eastAsia="Calibri" w:hAnsi="Times New Roman" w:cs="Times New Roman"/>
          <w:bCs/>
          <w:sz w:val="28"/>
          <w:szCs w:val="28"/>
        </w:rPr>
        <w:t>в размере</w:t>
      </w:r>
      <w:r w:rsidR="00781E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3E33">
        <w:rPr>
          <w:rFonts w:ascii="Times New Roman" w:eastAsia="Calibri" w:hAnsi="Times New Roman" w:cs="Times New Roman"/>
          <w:b/>
          <w:sz w:val="28"/>
          <w:szCs w:val="28"/>
        </w:rPr>
        <w:t>220,0</w:t>
      </w:r>
      <w:r w:rsidRPr="00703E33">
        <w:rPr>
          <w:rFonts w:ascii="Times New Roman" w:eastAsia="Calibri" w:hAnsi="Times New Roman" w:cs="Times New Roman"/>
          <w:bCs/>
          <w:sz w:val="28"/>
          <w:szCs w:val="28"/>
        </w:rPr>
        <w:t xml:space="preserve"> млн рублей, а </w:t>
      </w:r>
      <w:r w:rsidRPr="00703E33">
        <w:rPr>
          <w:rFonts w:ascii="Times New Roman" w:eastAsia="Calibri" w:hAnsi="Times New Roman" w:cs="Times New Roman"/>
          <w:b/>
          <w:sz w:val="28"/>
          <w:szCs w:val="28"/>
        </w:rPr>
        <w:t>по государственной программе Российской Федерации «Развитие авиационной промышленности»</w:t>
      </w:r>
      <w:r w:rsidRPr="00703E33">
        <w:rPr>
          <w:rFonts w:ascii="Times New Roman" w:eastAsia="Calibri" w:hAnsi="Times New Roman" w:cs="Times New Roman"/>
          <w:bCs/>
          <w:sz w:val="28"/>
          <w:szCs w:val="28"/>
        </w:rPr>
        <w:t xml:space="preserve"> АО «ДНИИ Волна» освоено </w:t>
      </w:r>
      <w:r w:rsidRPr="00703E3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федеральных средств</w:t>
      </w:r>
      <w:r w:rsidRPr="00703E33">
        <w:rPr>
          <w:rFonts w:ascii="Times New Roman" w:eastAsia="Calibri" w:hAnsi="Times New Roman" w:cs="Times New Roman"/>
          <w:bCs/>
          <w:sz w:val="28"/>
          <w:szCs w:val="28"/>
        </w:rPr>
        <w:t xml:space="preserve"> в размере </w:t>
      </w:r>
      <w:r w:rsidRPr="00703E33">
        <w:rPr>
          <w:rFonts w:ascii="Times New Roman" w:eastAsia="Calibri" w:hAnsi="Times New Roman" w:cs="Times New Roman"/>
          <w:b/>
          <w:sz w:val="28"/>
          <w:szCs w:val="28"/>
        </w:rPr>
        <w:t>31,6</w:t>
      </w:r>
      <w:r w:rsidRPr="00703E33">
        <w:rPr>
          <w:rFonts w:ascii="Times New Roman" w:eastAsia="Calibri" w:hAnsi="Times New Roman" w:cs="Times New Roman"/>
          <w:bCs/>
          <w:sz w:val="28"/>
          <w:szCs w:val="28"/>
        </w:rPr>
        <w:t xml:space="preserve"> млн рублей. </w:t>
      </w:r>
    </w:p>
    <w:p w14:paraId="6972FCAA" w14:textId="40A23C2F" w:rsidR="00C352E5" w:rsidRPr="00703E33" w:rsidRDefault="00C352E5" w:rsidP="00781E58">
      <w:pPr>
        <w:pStyle w:val="a3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Минпромторг РД от имени Республики Дагестан в 2023 г.  принял участие </w:t>
      </w:r>
      <w:r w:rsidRPr="00703E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государственной программе Российской Федерации</w:t>
      </w:r>
      <w:r w:rsidRPr="00703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3E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«Развитие промышленности и повышение ее конкурентоспособности»</w:t>
      </w:r>
      <w:r w:rsidRPr="00703E33">
        <w:rPr>
          <w:rFonts w:ascii="Times New Roman" w:hAnsi="Times New Roman" w:cs="Times New Roman"/>
          <w:sz w:val="28"/>
          <w:szCs w:val="28"/>
          <w:shd w:val="clear" w:color="auto" w:fill="FFFFFF"/>
        </w:rPr>
        <w:t>.  По итогам конкурсных мероприятий на предоставление субсидий из федерального бюджета определены федеральные средства:</w:t>
      </w:r>
    </w:p>
    <w:p w14:paraId="7B54073B" w14:textId="016686AA" w:rsidR="00C352E5" w:rsidRPr="00703E33" w:rsidRDefault="00C352E5" w:rsidP="00781E58">
      <w:pPr>
        <w:pStyle w:val="a3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E33">
        <w:rPr>
          <w:rFonts w:ascii="Times New Roman" w:hAnsi="Times New Roman" w:cs="Times New Roman"/>
          <w:b/>
          <w:bCs/>
          <w:sz w:val="28"/>
          <w:szCs w:val="28"/>
        </w:rPr>
        <w:t>на 2023 год –</w:t>
      </w:r>
      <w:r w:rsidRPr="00703E3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703E33">
        <w:rPr>
          <w:rFonts w:ascii="Times New Roman" w:hAnsi="Times New Roman" w:cs="Times New Roman"/>
          <w:b/>
          <w:bCs/>
          <w:sz w:val="28"/>
          <w:szCs w:val="28"/>
        </w:rPr>
        <w:t>118,9</w:t>
      </w:r>
      <w:r w:rsidRPr="00703E33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1E3607">
        <w:rPr>
          <w:rFonts w:ascii="Times New Roman" w:hAnsi="Times New Roman" w:cs="Times New Roman"/>
          <w:sz w:val="28"/>
          <w:szCs w:val="28"/>
        </w:rPr>
        <w:t>;</w:t>
      </w:r>
    </w:p>
    <w:p w14:paraId="0D4FBCBA" w14:textId="286B93D4" w:rsidR="00C352E5" w:rsidRPr="00703E33" w:rsidRDefault="00C352E5" w:rsidP="00781E58">
      <w:pPr>
        <w:pStyle w:val="a3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E33">
        <w:rPr>
          <w:rFonts w:ascii="Times New Roman" w:hAnsi="Times New Roman" w:cs="Times New Roman"/>
          <w:b/>
          <w:sz w:val="28"/>
          <w:szCs w:val="28"/>
        </w:rPr>
        <w:t>на 2024 год</w:t>
      </w:r>
      <w:r w:rsidRPr="00703E33">
        <w:rPr>
          <w:rFonts w:ascii="Times New Roman" w:hAnsi="Times New Roman" w:cs="Times New Roman"/>
          <w:sz w:val="28"/>
          <w:szCs w:val="28"/>
        </w:rPr>
        <w:t xml:space="preserve"> – в размере </w:t>
      </w:r>
      <w:r w:rsidRPr="00703E33">
        <w:rPr>
          <w:rFonts w:ascii="Times New Roman" w:hAnsi="Times New Roman" w:cs="Times New Roman"/>
          <w:b/>
          <w:sz w:val="28"/>
          <w:szCs w:val="28"/>
        </w:rPr>
        <w:t xml:space="preserve">29,2 </w:t>
      </w:r>
      <w:r w:rsidRPr="001E3607">
        <w:rPr>
          <w:rFonts w:ascii="Times New Roman" w:hAnsi="Times New Roman" w:cs="Times New Roman"/>
          <w:bCs/>
          <w:sz w:val="28"/>
          <w:szCs w:val="28"/>
        </w:rPr>
        <w:t>млн рублей</w:t>
      </w:r>
      <w:r w:rsidR="001E3607" w:rsidRPr="001E360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1AE5A8" w14:textId="77777777" w:rsidR="00B96416" w:rsidRDefault="00B96416" w:rsidP="00BE31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E260D1" w14:textId="48ED1BD1" w:rsidR="00781E58" w:rsidRPr="00781E58" w:rsidRDefault="00781E58" w:rsidP="00BE31E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01B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Слайд №</w:t>
      </w:r>
      <w:r w:rsidR="004401B2" w:rsidRPr="004401B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="003D1523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10</w:t>
      </w:r>
      <w:r w:rsidR="004401B2" w:rsidRPr="004401B2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-1</w:t>
      </w:r>
      <w:r w:rsidR="003D15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14:paraId="31CA6796" w14:textId="70899E27" w:rsidR="000D0B1B" w:rsidRDefault="000D0B1B" w:rsidP="00BE31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 развитие института индустриальных парков, которая тоже является одним из механизмов поддержки бизнеса. </w:t>
      </w:r>
      <w:r w:rsidR="00680C5A" w:rsidRPr="00680C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Разработан и утвержден порядок предоставления земельных участков</w:t>
      </w:r>
      <w:r w:rsidR="006C48D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государственных индустриальных парков</w:t>
      </w:r>
      <w:r w:rsidR="00680C5A" w:rsidRPr="00680C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целях их предоставления инвесторам для реализации проектов</w:t>
      </w:r>
      <w:r w:rsidR="00680C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Pr="00703E33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84742B" w:rsidRPr="00703E33">
        <w:rPr>
          <w:rFonts w:ascii="Times New Roman" w:hAnsi="Times New Roman" w:cs="Times New Roman"/>
          <w:sz w:val="28"/>
          <w:szCs w:val="28"/>
        </w:rPr>
        <w:t>в регионе</w:t>
      </w:r>
      <w:r w:rsidRPr="00703E33">
        <w:rPr>
          <w:rFonts w:ascii="Times New Roman" w:hAnsi="Times New Roman" w:cs="Times New Roman"/>
          <w:sz w:val="28"/>
          <w:szCs w:val="28"/>
        </w:rPr>
        <w:t xml:space="preserve"> </w:t>
      </w:r>
      <w:r w:rsidRPr="000D0B1B">
        <w:rPr>
          <w:rFonts w:ascii="Times New Roman" w:hAnsi="Times New Roman" w:cs="Times New Roman"/>
          <w:sz w:val="28"/>
          <w:szCs w:val="28"/>
        </w:rPr>
        <w:t>функционируют</w:t>
      </w:r>
      <w:r w:rsidRPr="00703E33">
        <w:rPr>
          <w:rFonts w:ascii="Times New Roman" w:hAnsi="Times New Roman" w:cs="Times New Roman"/>
          <w:b/>
          <w:bCs/>
          <w:sz w:val="28"/>
          <w:szCs w:val="28"/>
        </w:rPr>
        <w:t xml:space="preserve"> 7 </w:t>
      </w:r>
      <w:r w:rsidRPr="00680C5A">
        <w:rPr>
          <w:rFonts w:ascii="Times New Roman" w:hAnsi="Times New Roman" w:cs="Times New Roman"/>
          <w:sz w:val="28"/>
          <w:szCs w:val="28"/>
        </w:rPr>
        <w:t xml:space="preserve">преференциальных зон в форме </w:t>
      </w:r>
      <w:r w:rsidRPr="00680C5A">
        <w:rPr>
          <w:rFonts w:ascii="Times New Roman" w:hAnsi="Times New Roman" w:cs="Times New Roman"/>
          <w:sz w:val="28"/>
          <w:szCs w:val="28"/>
        </w:rPr>
        <w:lastRenderedPageBreak/>
        <w:t>индустриальных</w:t>
      </w:r>
      <w:r w:rsidRPr="00703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C5A">
        <w:rPr>
          <w:rFonts w:ascii="Times New Roman" w:hAnsi="Times New Roman" w:cs="Times New Roman"/>
          <w:sz w:val="28"/>
          <w:szCs w:val="28"/>
        </w:rPr>
        <w:t>парков</w:t>
      </w:r>
      <w:r w:rsidRPr="00703E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C5A">
        <w:rPr>
          <w:rFonts w:ascii="Times New Roman" w:hAnsi="Times New Roman" w:cs="Times New Roman"/>
          <w:sz w:val="28"/>
          <w:szCs w:val="28"/>
        </w:rPr>
        <w:t xml:space="preserve">(3 государственных и 4 частных), </w:t>
      </w:r>
      <w:r w:rsidRPr="00703E33">
        <w:rPr>
          <w:rFonts w:ascii="Times New Roman" w:hAnsi="Times New Roman" w:cs="Times New Roman"/>
          <w:sz w:val="28"/>
          <w:szCs w:val="28"/>
        </w:rPr>
        <w:t>общей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C5A">
        <w:rPr>
          <w:rFonts w:ascii="Times New Roman" w:hAnsi="Times New Roman" w:cs="Times New Roman"/>
          <w:b/>
          <w:bCs/>
          <w:sz w:val="28"/>
          <w:szCs w:val="28"/>
        </w:rPr>
        <w:t>430,6</w:t>
      </w:r>
      <w:r w:rsidRPr="00703E33">
        <w:rPr>
          <w:rFonts w:ascii="Times New Roman" w:hAnsi="Times New Roman" w:cs="Times New Roman"/>
          <w:sz w:val="28"/>
          <w:szCs w:val="28"/>
        </w:rPr>
        <w:t xml:space="preserve"> га, на которых </w:t>
      </w:r>
      <w:r w:rsidRPr="00680C5A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680C5A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680C5A">
        <w:rPr>
          <w:rFonts w:ascii="Times New Roman" w:hAnsi="Times New Roman" w:cs="Times New Roman"/>
          <w:sz w:val="28"/>
          <w:szCs w:val="28"/>
        </w:rPr>
        <w:t xml:space="preserve"> резидентов, создано </w:t>
      </w:r>
      <w:r w:rsidR="0084742B" w:rsidRPr="00680C5A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680C5A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84742B" w:rsidRPr="00680C5A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680C5A">
        <w:rPr>
          <w:rFonts w:ascii="Times New Roman" w:hAnsi="Times New Roman" w:cs="Times New Roman"/>
          <w:sz w:val="28"/>
          <w:szCs w:val="28"/>
        </w:rPr>
        <w:t xml:space="preserve"> рабочих 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E563A" w14:textId="77777777" w:rsidR="0051585A" w:rsidRDefault="000D0B1B" w:rsidP="0054757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E33">
        <w:rPr>
          <w:rFonts w:ascii="Times New Roman" w:hAnsi="Times New Roman" w:cs="Times New Roman"/>
          <w:sz w:val="28"/>
          <w:szCs w:val="28"/>
        </w:rPr>
        <w:t xml:space="preserve">По итогам 2023 года инвестиции резидентов в основной капитал составили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03E33">
        <w:rPr>
          <w:rFonts w:ascii="Times New Roman" w:hAnsi="Times New Roman" w:cs="Times New Roman"/>
          <w:sz w:val="28"/>
          <w:szCs w:val="28"/>
        </w:rPr>
        <w:t xml:space="preserve"> </w:t>
      </w:r>
      <w:r w:rsidRPr="00BE0ECB">
        <w:rPr>
          <w:rFonts w:ascii="Times New Roman" w:hAnsi="Times New Roman" w:cs="Times New Roman"/>
          <w:b/>
          <w:bCs/>
          <w:sz w:val="28"/>
          <w:szCs w:val="28"/>
        </w:rPr>
        <w:t>800 млн</w:t>
      </w:r>
      <w:r w:rsidRPr="00703E33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703E33">
        <w:rPr>
          <w:rFonts w:ascii="Times New Roman" w:hAnsi="Times New Roman" w:cs="Times New Roman"/>
          <w:sz w:val="28"/>
          <w:szCs w:val="28"/>
        </w:rPr>
        <w:t xml:space="preserve">, объем производства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703E33">
        <w:rPr>
          <w:rFonts w:ascii="Times New Roman" w:hAnsi="Times New Roman" w:cs="Times New Roman"/>
          <w:sz w:val="28"/>
          <w:szCs w:val="28"/>
        </w:rPr>
        <w:t xml:space="preserve"> более – </w:t>
      </w:r>
      <w:r w:rsidRPr="00703E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6,8</w:t>
      </w:r>
      <w:r w:rsidRPr="00703E33">
        <w:rPr>
          <w:rFonts w:ascii="Times New Roman" w:hAnsi="Times New Roman" w:cs="Times New Roman"/>
          <w:b/>
          <w:bCs/>
          <w:sz w:val="28"/>
          <w:szCs w:val="28"/>
        </w:rPr>
        <w:t xml:space="preserve"> млрд рублей</w:t>
      </w:r>
      <w:r w:rsidRPr="00703E33">
        <w:rPr>
          <w:rFonts w:ascii="Times New Roman" w:hAnsi="Times New Roman" w:cs="Times New Roman"/>
          <w:sz w:val="28"/>
          <w:szCs w:val="28"/>
        </w:rPr>
        <w:t xml:space="preserve">, налоговые отчисления во все уровни бюджета – </w:t>
      </w:r>
      <w:r w:rsidRPr="00703E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составляют 800</w:t>
      </w:r>
      <w:r w:rsidRPr="00703E33">
        <w:rPr>
          <w:rFonts w:ascii="Times New Roman" w:hAnsi="Times New Roman" w:cs="Times New Roman"/>
          <w:b/>
          <w:bCs/>
          <w:sz w:val="28"/>
          <w:szCs w:val="28"/>
        </w:rPr>
        <w:t xml:space="preserve"> млн рублей</w:t>
      </w:r>
      <w:r w:rsidRPr="00703E33">
        <w:rPr>
          <w:rFonts w:ascii="Times New Roman" w:hAnsi="Times New Roman" w:cs="Times New Roman"/>
          <w:sz w:val="28"/>
          <w:szCs w:val="28"/>
        </w:rPr>
        <w:t>.</w:t>
      </w:r>
      <w:r w:rsidR="008474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39B58" w14:textId="77777777" w:rsidR="00781E58" w:rsidRDefault="00781E58" w:rsidP="00B96AE5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5CB7538" w14:textId="77777777" w:rsidR="000823CF" w:rsidRDefault="000823CF" w:rsidP="000823CF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78C4F52" w14:textId="77777777" w:rsidR="000823CF" w:rsidRDefault="000823CF" w:rsidP="000823CF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34BFA9B" w14:textId="7B079603" w:rsidR="00D24516" w:rsidRPr="00781E58" w:rsidRDefault="00781E58" w:rsidP="00302C7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9C8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Слайд№ </w:t>
      </w:r>
      <w:r w:rsidR="00D979C8" w:rsidRPr="00D979C8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1</w:t>
      </w:r>
      <w:r w:rsidR="003D15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2F1C2DF2" w14:textId="15F542FB" w:rsidR="00D843C8" w:rsidRDefault="00302C7E" w:rsidP="006A1F3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хочу отметить</w:t>
      </w:r>
      <w:r w:rsidR="00D843C8">
        <w:rPr>
          <w:rFonts w:ascii="Times New Roman" w:hAnsi="Times New Roman" w:cs="Times New Roman"/>
          <w:sz w:val="28"/>
          <w:szCs w:val="28"/>
        </w:rPr>
        <w:t xml:space="preserve"> </w:t>
      </w:r>
      <w:r w:rsidR="00D843C8" w:rsidRPr="00D843C8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6A1F32">
        <w:rPr>
          <w:rFonts w:ascii="Times New Roman" w:hAnsi="Times New Roman" w:cs="Times New Roman"/>
          <w:sz w:val="28"/>
          <w:szCs w:val="28"/>
        </w:rPr>
        <w:t xml:space="preserve">24 января 2024 года </w:t>
      </w:r>
      <w:r w:rsidR="00D843C8" w:rsidRPr="00D843C8">
        <w:rPr>
          <w:rFonts w:ascii="Times New Roman" w:hAnsi="Times New Roman" w:cs="Times New Roman"/>
          <w:sz w:val="28"/>
          <w:szCs w:val="28"/>
        </w:rPr>
        <w:t>Специального инвестиционного контракт (</w:t>
      </w:r>
      <w:r w:rsidR="00D843C8" w:rsidRPr="00D843C8">
        <w:rPr>
          <w:rFonts w:ascii="Times New Roman" w:hAnsi="Times New Roman" w:cs="Times New Roman"/>
          <w:b/>
          <w:bCs/>
          <w:sz w:val="28"/>
          <w:szCs w:val="28"/>
        </w:rPr>
        <w:t>СПИК 1.0</w:t>
      </w:r>
      <w:r w:rsidR="00D843C8" w:rsidRPr="00D843C8">
        <w:rPr>
          <w:rFonts w:ascii="Times New Roman" w:hAnsi="Times New Roman" w:cs="Times New Roman"/>
          <w:sz w:val="28"/>
          <w:szCs w:val="28"/>
        </w:rPr>
        <w:t>).,</w:t>
      </w:r>
      <w:r w:rsidR="00D843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43C8" w:rsidRPr="00703E33">
        <w:rPr>
          <w:rFonts w:ascii="Times New Roman" w:hAnsi="Times New Roman" w:cs="Times New Roman"/>
          <w:sz w:val="28"/>
          <w:szCs w:val="28"/>
        </w:rPr>
        <w:t>между Республикой Дагестан</w:t>
      </w:r>
      <w:r w:rsidR="00D843C8">
        <w:rPr>
          <w:rFonts w:ascii="Times New Roman" w:hAnsi="Times New Roman" w:cs="Times New Roman"/>
          <w:sz w:val="28"/>
          <w:szCs w:val="28"/>
        </w:rPr>
        <w:t>,</w:t>
      </w:r>
      <w:r w:rsidR="00D843C8" w:rsidRPr="00703E33">
        <w:rPr>
          <w:rFonts w:ascii="Times New Roman" w:hAnsi="Times New Roman" w:cs="Times New Roman"/>
          <w:sz w:val="28"/>
          <w:szCs w:val="28"/>
        </w:rPr>
        <w:t xml:space="preserve"> Минпромторгом России и руководством ООО «Дагестан Стекло Тара»</w:t>
      </w:r>
      <w:r w:rsidR="00D843C8">
        <w:rPr>
          <w:rFonts w:ascii="Times New Roman" w:hAnsi="Times New Roman" w:cs="Times New Roman"/>
          <w:sz w:val="28"/>
          <w:szCs w:val="28"/>
        </w:rPr>
        <w:t>, что явилось результатом кропотливой работы, проводи</w:t>
      </w:r>
      <w:r w:rsidR="00781E58">
        <w:rPr>
          <w:rFonts w:ascii="Times New Roman" w:hAnsi="Times New Roman" w:cs="Times New Roman"/>
          <w:sz w:val="28"/>
          <w:szCs w:val="28"/>
        </w:rPr>
        <w:t>вшейся</w:t>
      </w:r>
      <w:r w:rsidR="00D843C8">
        <w:rPr>
          <w:rFonts w:ascii="Times New Roman" w:hAnsi="Times New Roman" w:cs="Times New Roman"/>
          <w:sz w:val="28"/>
          <w:szCs w:val="28"/>
        </w:rPr>
        <w:t xml:space="preserve"> в течении всего </w:t>
      </w:r>
      <w:r w:rsidR="006A1F32">
        <w:rPr>
          <w:rFonts w:ascii="Times New Roman" w:hAnsi="Times New Roman" w:cs="Times New Roman"/>
          <w:sz w:val="28"/>
          <w:szCs w:val="28"/>
        </w:rPr>
        <w:t>прошлого</w:t>
      </w:r>
      <w:r w:rsidR="00D843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312A3AD" w14:textId="77777777" w:rsidR="008752F0" w:rsidRDefault="00302C7E" w:rsidP="006A1F3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33">
        <w:rPr>
          <w:rFonts w:ascii="Times New Roman" w:hAnsi="Times New Roman" w:cs="Times New Roman"/>
          <w:sz w:val="28"/>
          <w:szCs w:val="28"/>
        </w:rPr>
        <w:t>Заключение СПИК 1.0 позволит ООО «Дагестан Стекло Тара»</w:t>
      </w:r>
      <w:r w:rsidR="006A1F32">
        <w:rPr>
          <w:rFonts w:ascii="Times New Roman" w:hAnsi="Times New Roman" w:cs="Times New Roman"/>
          <w:sz w:val="28"/>
          <w:szCs w:val="28"/>
        </w:rPr>
        <w:t>,</w:t>
      </w:r>
      <w:r w:rsidRPr="00703E33">
        <w:rPr>
          <w:rFonts w:ascii="Times New Roman" w:hAnsi="Times New Roman" w:cs="Times New Roman"/>
          <w:sz w:val="28"/>
          <w:szCs w:val="28"/>
        </w:rPr>
        <w:t xml:space="preserve"> </w:t>
      </w:r>
      <w:r w:rsidR="006A1F32" w:rsidRPr="00703E33">
        <w:rPr>
          <w:rFonts w:ascii="Times New Roman" w:hAnsi="Times New Roman" w:cs="Times New Roman"/>
          <w:sz w:val="28"/>
          <w:szCs w:val="28"/>
        </w:rPr>
        <w:t>как для участника промышленного кластера</w:t>
      </w:r>
      <w:r w:rsidR="006A1F32">
        <w:rPr>
          <w:rFonts w:ascii="Times New Roman" w:hAnsi="Times New Roman" w:cs="Times New Roman"/>
          <w:sz w:val="28"/>
          <w:szCs w:val="28"/>
        </w:rPr>
        <w:t>,</w:t>
      </w:r>
      <w:r w:rsidR="006A1F32" w:rsidRPr="00703E33">
        <w:rPr>
          <w:rFonts w:ascii="Times New Roman" w:hAnsi="Times New Roman" w:cs="Times New Roman"/>
          <w:sz w:val="28"/>
          <w:szCs w:val="28"/>
        </w:rPr>
        <w:t xml:space="preserve"> </w:t>
      </w:r>
      <w:r w:rsidRPr="00703E33">
        <w:rPr>
          <w:rFonts w:ascii="Times New Roman" w:hAnsi="Times New Roman" w:cs="Times New Roman"/>
          <w:sz w:val="28"/>
          <w:szCs w:val="28"/>
        </w:rPr>
        <w:t xml:space="preserve">снизить налоговую нагрузку до 2030 года, в частности освободит от налога на прибыль </w:t>
      </w:r>
      <w:r w:rsidRPr="00703E33">
        <w:rPr>
          <w:rFonts w:ascii="Times New Roman" w:hAnsi="Times New Roman" w:cs="Times New Roman"/>
          <w:sz w:val="28"/>
          <w:szCs w:val="28"/>
        </w:rPr>
        <w:br/>
        <w:t>и налога на имущество организаций в отношении вновь вводимых объектов, а также позволит снизить платежи по страховым взносам до 7,6 % (вместо 30,0%)</w:t>
      </w:r>
      <w:r w:rsidR="006A1F32">
        <w:rPr>
          <w:rFonts w:ascii="Times New Roman" w:hAnsi="Times New Roman" w:cs="Times New Roman"/>
          <w:sz w:val="28"/>
          <w:szCs w:val="28"/>
        </w:rPr>
        <w:t>.</w:t>
      </w:r>
      <w:r w:rsidRPr="00703E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0E18B" w14:textId="77777777" w:rsidR="00CE053D" w:rsidRDefault="008752F0" w:rsidP="006A1F3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привлечение федеральных средств и участи в Государственных программа Российской Федерации </w:t>
      </w:r>
      <w:r w:rsidR="00302C7E" w:rsidRPr="00703E3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63A3883" w14:textId="0A18E37F" w:rsidR="00D979C8" w:rsidRPr="00781E58" w:rsidRDefault="00D979C8" w:rsidP="00D979C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79C8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Слайд№ 1</w:t>
      </w:r>
      <w:r w:rsidR="003D15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14:paraId="788F58AB" w14:textId="31E790AA" w:rsidR="00CE053D" w:rsidRPr="00703E33" w:rsidRDefault="00CE053D" w:rsidP="00CE05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03E33">
        <w:rPr>
          <w:rFonts w:ascii="Times New Roman" w:hAnsi="Times New Roman" w:cs="Times New Roman"/>
          <w:b/>
          <w:sz w:val="28"/>
        </w:rPr>
        <w:t>Цел</w:t>
      </w:r>
      <w:r>
        <w:rPr>
          <w:rFonts w:ascii="Times New Roman" w:hAnsi="Times New Roman" w:cs="Times New Roman"/>
          <w:b/>
          <w:sz w:val="28"/>
        </w:rPr>
        <w:t xml:space="preserve">ями </w:t>
      </w:r>
      <w:r w:rsidRPr="00703E33">
        <w:rPr>
          <w:rFonts w:ascii="Times New Roman" w:hAnsi="Times New Roman" w:cs="Times New Roman"/>
          <w:b/>
          <w:sz w:val="28"/>
        </w:rPr>
        <w:t xml:space="preserve">и задачи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индустриального развития территорий Республики Дагестан </w:t>
      </w:r>
      <w:r w:rsidRPr="00703E33">
        <w:rPr>
          <w:rFonts w:ascii="Times New Roman" w:hAnsi="Times New Roman" w:cs="Times New Roman"/>
          <w:b/>
          <w:sz w:val="28"/>
        </w:rPr>
        <w:t xml:space="preserve"> на 2024 год</w:t>
      </w:r>
      <w:r>
        <w:rPr>
          <w:rFonts w:ascii="Times New Roman" w:hAnsi="Times New Roman" w:cs="Times New Roman"/>
          <w:b/>
          <w:sz w:val="28"/>
        </w:rPr>
        <w:t xml:space="preserve"> являются</w:t>
      </w:r>
      <w:r w:rsidRPr="00703E33">
        <w:rPr>
          <w:rFonts w:ascii="Times New Roman" w:hAnsi="Times New Roman" w:cs="Times New Roman"/>
          <w:b/>
          <w:sz w:val="28"/>
        </w:rPr>
        <w:t>:</w:t>
      </w:r>
    </w:p>
    <w:p w14:paraId="2E499660" w14:textId="77777777" w:rsidR="00CE053D" w:rsidRPr="00703E33" w:rsidRDefault="00CE053D" w:rsidP="00CE05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1ABD43" w14:textId="3B9EE079" w:rsidR="00CE053D" w:rsidRPr="00703E33" w:rsidRDefault="00CE053D" w:rsidP="00CE05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3E33">
        <w:rPr>
          <w:rFonts w:ascii="Times New Roman" w:hAnsi="Times New Roman" w:cs="Times New Roman"/>
          <w:sz w:val="28"/>
          <w:szCs w:val="28"/>
        </w:rPr>
        <w:t xml:space="preserve">сопровождение инвестиционных проектов в сфере промышленности; </w:t>
      </w:r>
    </w:p>
    <w:p w14:paraId="14DB8BC2" w14:textId="5A58C93D" w:rsidR="00CE053D" w:rsidRPr="00703E33" w:rsidRDefault="00CE053D" w:rsidP="00CE05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703E33">
        <w:rPr>
          <w:rFonts w:ascii="Times New Roman" w:hAnsi="Times New Roman" w:cs="Times New Roman"/>
          <w:bCs/>
          <w:sz w:val="28"/>
        </w:rPr>
        <w:t xml:space="preserve">использование финансовых инструментов поддержки </w:t>
      </w:r>
      <w:r w:rsidR="00BC36F2" w:rsidRPr="00703E33">
        <w:rPr>
          <w:rFonts w:ascii="Times New Roman" w:hAnsi="Times New Roman" w:cs="Times New Roman"/>
          <w:bCs/>
          <w:sz w:val="28"/>
        </w:rPr>
        <w:t xml:space="preserve">промышленности,  </w:t>
      </w:r>
      <w:r w:rsidRPr="00703E33">
        <w:rPr>
          <w:rFonts w:ascii="Times New Roman" w:hAnsi="Times New Roman" w:cs="Times New Roman"/>
          <w:bCs/>
          <w:sz w:val="28"/>
        </w:rPr>
        <w:t xml:space="preserve">                в том числе в сфере переработки шерсти, привлечение максимально возможного объема финансирования из федерального бюджета;</w:t>
      </w:r>
    </w:p>
    <w:p w14:paraId="458D51D7" w14:textId="4D48200A" w:rsidR="00CE053D" w:rsidRPr="00703E33" w:rsidRDefault="00CE053D" w:rsidP="00CE05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03E33">
        <w:rPr>
          <w:rFonts w:ascii="Times New Roman" w:hAnsi="Times New Roman" w:cs="Times New Roman"/>
          <w:sz w:val="28"/>
          <w:szCs w:val="28"/>
        </w:rPr>
        <w:t>заключение специальных инвестиционных контрактов (СПИК);</w:t>
      </w:r>
    </w:p>
    <w:p w14:paraId="59898011" w14:textId="5FAC7308" w:rsidR="00CE053D" w:rsidRPr="00703E33" w:rsidRDefault="00CE053D" w:rsidP="00CE053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3E33">
        <w:rPr>
          <w:rFonts w:ascii="Times New Roman" w:hAnsi="Times New Roman" w:cs="Times New Roman"/>
          <w:sz w:val="28"/>
          <w:szCs w:val="28"/>
        </w:rPr>
        <w:t xml:space="preserve">создание промышленных кластеров: обувного, мебельного, шерстяного </w:t>
      </w:r>
      <w:r w:rsidRPr="00703E33">
        <w:rPr>
          <w:rFonts w:ascii="Times New Roman" w:hAnsi="Times New Roman" w:cs="Times New Roman"/>
          <w:sz w:val="28"/>
          <w:szCs w:val="28"/>
        </w:rPr>
        <w:br/>
        <w:t>и производства строительных материалов;</w:t>
      </w:r>
      <w:r w:rsidRPr="00703E33">
        <w:rPr>
          <w:rFonts w:ascii="Times New Roman" w:hAnsi="Times New Roman" w:cs="Times New Roman"/>
          <w:bCs/>
          <w:sz w:val="28"/>
        </w:rPr>
        <w:t xml:space="preserve"> </w:t>
      </w:r>
    </w:p>
    <w:p w14:paraId="0B02F9A6" w14:textId="41A0F4D3" w:rsidR="00CE053D" w:rsidRPr="00703E33" w:rsidRDefault="00CE053D" w:rsidP="00CE05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703E33">
        <w:rPr>
          <w:rFonts w:ascii="Times New Roman" w:hAnsi="Times New Roman" w:cs="Times New Roman"/>
          <w:bCs/>
          <w:sz w:val="28"/>
        </w:rPr>
        <w:t>переаккредитация стекольного кластера;</w:t>
      </w:r>
    </w:p>
    <w:p w14:paraId="0C30173F" w14:textId="7D5B4B44" w:rsidR="00CE053D" w:rsidRPr="00703E33" w:rsidRDefault="00CE053D" w:rsidP="00CE05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703E33">
        <w:rPr>
          <w:rFonts w:ascii="Times New Roman" w:hAnsi="Times New Roman" w:cs="Times New Roman"/>
          <w:bCs/>
          <w:sz w:val="28"/>
        </w:rPr>
        <w:t xml:space="preserve">аккредитация обувного, мебельного,  а также кластера по переработке шерсти; </w:t>
      </w:r>
      <w:r w:rsidRPr="00703E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8795F" w14:textId="2D1C19C5" w:rsidR="00CE053D" w:rsidRPr="00703E33" w:rsidRDefault="00CE053D" w:rsidP="00CE05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3E33">
        <w:rPr>
          <w:rFonts w:ascii="Times New Roman" w:hAnsi="Times New Roman" w:cs="Times New Roman"/>
          <w:sz w:val="28"/>
          <w:szCs w:val="28"/>
        </w:rPr>
        <w:t>привлечение федеральных средств в рамках реализации инвестиционных проектов и региональной отраслевой государственной программы;</w:t>
      </w:r>
    </w:p>
    <w:p w14:paraId="7654EECD" w14:textId="11370CF4" w:rsidR="00CE053D" w:rsidRPr="00703E33" w:rsidRDefault="00CE053D" w:rsidP="00CE05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3E33">
        <w:rPr>
          <w:rFonts w:ascii="Times New Roman" w:hAnsi="Times New Roman" w:cs="Times New Roman"/>
          <w:sz w:val="28"/>
          <w:szCs w:val="28"/>
        </w:rPr>
        <w:t>докапитализация регионального Фонда развития промышленности;</w:t>
      </w:r>
    </w:p>
    <w:p w14:paraId="335A1EA4" w14:textId="670C9D1D" w:rsidR="00CE053D" w:rsidRPr="00703E33" w:rsidRDefault="00CE053D" w:rsidP="00CE05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3E33">
        <w:rPr>
          <w:rFonts w:ascii="Times New Roman" w:hAnsi="Times New Roman" w:cs="Times New Roman"/>
          <w:sz w:val="28"/>
          <w:szCs w:val="28"/>
        </w:rPr>
        <w:t xml:space="preserve">создание новых индустриальных парков и привлечение резидентов </w:t>
      </w:r>
      <w:r w:rsidRPr="00703E33">
        <w:rPr>
          <w:rFonts w:ascii="Times New Roman" w:hAnsi="Times New Roman" w:cs="Times New Roman"/>
          <w:sz w:val="28"/>
          <w:szCs w:val="28"/>
        </w:rPr>
        <w:br/>
        <w:t>на созданные индустриальные парки;</w:t>
      </w:r>
    </w:p>
    <w:p w14:paraId="23565046" w14:textId="5BEF6884" w:rsidR="00CE053D" w:rsidRPr="00703E33" w:rsidRDefault="00CE053D" w:rsidP="00CE05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3E33">
        <w:rPr>
          <w:rFonts w:ascii="Times New Roman" w:hAnsi="Times New Roman" w:cs="Times New Roman"/>
          <w:sz w:val="28"/>
          <w:szCs w:val="28"/>
        </w:rPr>
        <w:t>развитие инфраструктуры индустриальных парков;</w:t>
      </w:r>
    </w:p>
    <w:p w14:paraId="415246FA" w14:textId="57C2DEDA" w:rsidR="00CE053D" w:rsidRPr="00703E33" w:rsidRDefault="00CE053D" w:rsidP="00CE05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3E33">
        <w:rPr>
          <w:rFonts w:ascii="Times New Roman" w:hAnsi="Times New Roman" w:cs="Times New Roman"/>
          <w:sz w:val="28"/>
          <w:szCs w:val="28"/>
        </w:rPr>
        <w:t>провести совместно с ГО «город Каспийск» работу по созданию индустриального парка «Дружба» в городе Каспийск площадью 37,6 га;</w:t>
      </w:r>
    </w:p>
    <w:p w14:paraId="0C79AB7B" w14:textId="26CE0C54" w:rsidR="00CE053D" w:rsidRDefault="00CE053D" w:rsidP="00CE05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3E33">
        <w:rPr>
          <w:rFonts w:ascii="Times New Roman" w:hAnsi="Times New Roman" w:cs="Times New Roman"/>
          <w:sz w:val="28"/>
          <w:szCs w:val="28"/>
        </w:rPr>
        <w:t>аккредитация индустриальных парков и привлечение федеральных мер государственной поддержки на развитие их инфраструктуры.</w:t>
      </w:r>
      <w:r w:rsidRPr="002229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32B44C2D" w14:textId="77777777" w:rsidR="00CE053D" w:rsidRPr="00ED312D" w:rsidRDefault="00CE053D" w:rsidP="00CE053D">
      <w:pPr>
        <w:spacing w:after="0" w:line="360" w:lineRule="auto"/>
        <w:ind w:firstLine="567"/>
        <w:jc w:val="center"/>
      </w:pPr>
    </w:p>
    <w:p w14:paraId="673E5606" w14:textId="0D4D0C9B" w:rsidR="00302C7E" w:rsidRPr="00703E33" w:rsidRDefault="00302C7E" w:rsidP="00CE053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301FC2" w14:textId="57DEA811" w:rsidR="00557FED" w:rsidRPr="00903B91" w:rsidRDefault="00903B91" w:rsidP="00903B91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7" w:name="_Hlk159240196"/>
      <w:r>
        <w:rPr>
          <w:rFonts w:ascii="Times New Roman" w:hAnsi="Times New Roman" w:cs="Times New Roman"/>
          <w:sz w:val="28"/>
          <w:szCs w:val="28"/>
        </w:rPr>
        <w:tab/>
      </w:r>
      <w:r w:rsidR="00557FED" w:rsidRPr="00D979C8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 xml:space="preserve">Слайд №  </w:t>
      </w:r>
      <w:r w:rsidR="00D979C8" w:rsidRPr="00D979C8">
        <w:rPr>
          <w:rFonts w:ascii="Times New Roman" w:eastAsia="Calibri" w:hAnsi="Times New Roman" w:cs="Times New Roman"/>
          <w:bCs/>
          <w:sz w:val="28"/>
          <w:szCs w:val="28"/>
          <w:highlight w:val="yellow"/>
        </w:rPr>
        <w:t>1</w:t>
      </w:r>
      <w:r w:rsidR="003D1523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223EFACB" w14:textId="77777777" w:rsidR="00557FED" w:rsidRPr="005B5BB2" w:rsidRDefault="00557FED" w:rsidP="00557FED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5BB2">
        <w:rPr>
          <w:rFonts w:ascii="Times New Roman" w:eastAsia="Calibri" w:hAnsi="Times New Roman" w:cs="Times New Roman"/>
          <w:b/>
          <w:sz w:val="28"/>
          <w:szCs w:val="28"/>
        </w:rPr>
        <w:t xml:space="preserve">Важным направлением работы Министерства промышленности                       и торговли РД является реализация мер по стимулированию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B5BB2">
        <w:rPr>
          <w:rFonts w:ascii="Times New Roman" w:eastAsia="Calibri" w:hAnsi="Times New Roman" w:cs="Times New Roman"/>
          <w:b/>
          <w:sz w:val="28"/>
          <w:szCs w:val="28"/>
        </w:rPr>
        <w:t>в Республике Дагестан торговой деятельности.</w:t>
      </w:r>
    </w:p>
    <w:p w14:paraId="652802C1" w14:textId="77777777" w:rsidR="00557FED" w:rsidRPr="00671FFD" w:rsidRDefault="00557FED" w:rsidP="00557FE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14:ligatures w14:val="standardContextual"/>
        </w:rPr>
      </w:pPr>
      <w:r w:rsidRPr="0043595D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14:ligatures w14:val="standardContextual"/>
        </w:rPr>
        <w:t>В отраслевой структуре валового регионального продукта Республики Дагестан торговля занимает 2-е место, ее доля составила: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14:ligatures w14:val="standardContextual"/>
        </w:rPr>
        <w:t xml:space="preserve"> </w:t>
      </w:r>
      <w:r w:rsidRPr="0043595D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14:ligatures w14:val="standardContextual"/>
        </w:rPr>
        <w:t>в 2020 году – 18,4%;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14:ligatures w14:val="standardContextual"/>
        </w:rPr>
        <w:t xml:space="preserve"> </w:t>
      </w:r>
      <w:r w:rsidRPr="0043595D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14:ligatures w14:val="standardContextual"/>
        </w:rPr>
        <w:t>в 2021 году – 18,1%.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14:ligatures w14:val="standardContextual"/>
        </w:rPr>
        <w:t xml:space="preserve"> </w:t>
      </w:r>
    </w:p>
    <w:p w14:paraId="4AFE8B1E" w14:textId="77777777" w:rsidR="00557FED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885">
        <w:rPr>
          <w:rFonts w:ascii="Times New Roman" w:hAnsi="Times New Roman"/>
          <w:b/>
          <w:i/>
          <w:sz w:val="28"/>
          <w:szCs w:val="28"/>
          <w:lang w:eastAsia="ru-RU"/>
        </w:rPr>
        <w:t>Оборот розничной торговли за 2023 год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составил </w:t>
      </w:r>
      <w:r w:rsidRPr="007F7651">
        <w:rPr>
          <w:rFonts w:ascii="Times New Roman" w:hAnsi="Times New Roman"/>
          <w:b/>
          <w:iCs/>
          <w:sz w:val="28"/>
          <w:szCs w:val="28"/>
          <w:lang w:eastAsia="ru-RU"/>
        </w:rPr>
        <w:t>849483,3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млн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8" w:name="_Hlk159345944"/>
      <w:r>
        <w:rPr>
          <w:rFonts w:ascii="Times New Roman" w:hAnsi="Times New Roman"/>
          <w:sz w:val="28"/>
          <w:szCs w:val="28"/>
          <w:lang w:eastAsia="ru-RU"/>
        </w:rPr>
        <w:t xml:space="preserve">что в сопоставимых ценах больше аналогичного периода предыдущего года </w:t>
      </w:r>
      <w:r w:rsidRPr="007F7651">
        <w:rPr>
          <w:rFonts w:ascii="Times New Roman" w:hAnsi="Times New Roman"/>
          <w:sz w:val="28"/>
          <w:szCs w:val="28"/>
          <w:lang w:eastAsia="ru-RU"/>
        </w:rPr>
        <w:t>на 4,5%.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8"/>
      <w:r w:rsidRPr="00FD7BD6">
        <w:rPr>
          <w:rFonts w:ascii="Times New Roman" w:hAnsi="Times New Roman"/>
          <w:i/>
          <w:iCs/>
          <w:sz w:val="28"/>
          <w:szCs w:val="28"/>
          <w:lang w:eastAsia="ru-RU"/>
        </w:rPr>
        <w:t>(По объему оборота розничной торговли занимает 1 место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по СКФО</w:t>
      </w:r>
      <w:r w:rsidRPr="00FD7BD6">
        <w:rPr>
          <w:rFonts w:ascii="Times New Roman" w:hAnsi="Times New Roman"/>
          <w:i/>
          <w:iCs/>
          <w:sz w:val="28"/>
          <w:szCs w:val="28"/>
          <w:lang w:eastAsia="ru-RU"/>
        </w:rPr>
        <w:t>, а в целом по стране - 13 место)</w:t>
      </w:r>
      <w:r w:rsidRPr="007F765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222BD20C" w14:textId="77777777" w:rsidR="00557FED" w:rsidRPr="00FD7BD6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21084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Оборот общественного питания за 2023</w:t>
      </w:r>
      <w:r w:rsidRPr="007F765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1084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год</w:t>
      </w:r>
      <w:r w:rsidRPr="007F76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сложился </w:t>
      </w:r>
      <w:r w:rsidRPr="007F76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7F76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на уровне 108127,7</w:t>
      </w:r>
      <w:r w:rsidRPr="007F765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млн</w:t>
      </w:r>
      <w:r w:rsidRPr="007F76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F765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рублей</w:t>
      </w:r>
      <w:r w:rsidRPr="007F7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обеспечил рост на </w:t>
      </w:r>
      <w:r w:rsidRPr="00FD7BD6">
        <w:rPr>
          <w:rFonts w:ascii="Times New Roman" w:eastAsia="Calibri" w:hAnsi="Times New Roman" w:cs="Times New Roman"/>
          <w:sz w:val="28"/>
          <w:szCs w:val="28"/>
          <w:lang w:eastAsia="ru-RU"/>
        </w:rPr>
        <w:t>7,3%</w:t>
      </w:r>
      <w:r w:rsidRPr="007F7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сравнению </w:t>
      </w:r>
      <w:r w:rsidRPr="007F765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аналогичным периодом предыдущего года. </w:t>
      </w:r>
      <w:r w:rsidRPr="00FD7BD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(В рейтинге по СКФО Республика Дагестан по обороту общественного питания занимает </w:t>
      </w:r>
      <w:r w:rsidRPr="00FD7BD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1 место</w:t>
      </w:r>
      <w:r w:rsidRPr="00FD7BD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в Российской Федерации – </w:t>
      </w:r>
      <w:r w:rsidRPr="00FD7BD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6 место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FD7BD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14:paraId="0625C92A" w14:textId="77777777" w:rsidR="00557FED" w:rsidRDefault="00557FED" w:rsidP="00557FED">
      <w:pPr>
        <w:tabs>
          <w:tab w:val="left" w:pos="106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846">
        <w:rPr>
          <w:rFonts w:ascii="Times New Roman" w:hAnsi="Times New Roman"/>
          <w:b/>
          <w:i/>
          <w:sz w:val="28"/>
          <w:szCs w:val="28"/>
          <w:lang w:eastAsia="ru-RU"/>
        </w:rPr>
        <w:t>Объем платных услуг, оказанных населению через все каналы реализации, за 2023 год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составил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D063F">
        <w:rPr>
          <w:rFonts w:ascii="Times New Roman" w:hAnsi="Times New Roman"/>
          <w:b/>
          <w:iCs/>
          <w:sz w:val="28"/>
          <w:szCs w:val="28"/>
          <w:lang w:eastAsia="ru-RU"/>
        </w:rPr>
        <w:t>187090,3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млн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в сопоставимых ценах на </w:t>
      </w:r>
      <w:r w:rsidRPr="004D063F">
        <w:rPr>
          <w:rFonts w:ascii="Times New Roman" w:hAnsi="Times New Roman"/>
          <w:sz w:val="28"/>
          <w:szCs w:val="28"/>
          <w:lang w:eastAsia="ru-RU"/>
        </w:rPr>
        <w:t>3,3%</w:t>
      </w:r>
      <w:r>
        <w:rPr>
          <w:rFonts w:ascii="Times New Roman" w:hAnsi="Times New Roman"/>
          <w:sz w:val="28"/>
          <w:szCs w:val="28"/>
          <w:lang w:eastAsia="ru-RU"/>
        </w:rPr>
        <w:t xml:space="preserve"> больше, чем в соответствующем периоде предыдущего года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D7BD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(В рейтинге по СКФО Республика Дагестан по объему платных услуг занимает 2 место, в Российской Федерации </w:t>
      </w:r>
      <w:r w:rsidRPr="00FD7BD6">
        <w:rPr>
          <w:rFonts w:ascii="Times New Roman" w:hAnsi="Times New Roman"/>
          <w:i/>
          <w:iCs/>
          <w:sz w:val="28"/>
          <w:szCs w:val="28"/>
          <w:lang w:eastAsia="ru-RU"/>
        </w:rPr>
        <w:softHyphen/>
        <w:t>– 18 место.)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9" w:name="_Hlk159064431"/>
    </w:p>
    <w:p w14:paraId="72A30993" w14:textId="77777777" w:rsidR="00557FED" w:rsidRPr="00372885" w:rsidRDefault="00557FED" w:rsidP="00557FED">
      <w:pPr>
        <w:tabs>
          <w:tab w:val="left" w:pos="106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72885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Оборот интернет-торговли в Республике Дагестан за</w:t>
      </w:r>
      <w:r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11 месяцев</w:t>
      </w:r>
      <w:r w:rsidRPr="00372885"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2023 год</w:t>
      </w:r>
      <w:r>
        <w:rPr>
          <w:rFonts w:ascii="Times New Roman" w:eastAsia="Calibri" w:hAnsi="Times New Roman" w:cs="Times New Roman"/>
          <w:b/>
          <w:bCs/>
          <w:i/>
          <w:iCs/>
          <w:kern w:val="2"/>
          <w:sz w:val="28"/>
          <w:szCs w:val="28"/>
          <w14:ligatures w14:val="standardContextual"/>
        </w:rPr>
        <w:t>а</w:t>
      </w:r>
      <w:r w:rsidRPr="003728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по информации Ассоциации компаний интернет-торговли, составил </w:t>
      </w:r>
      <w:r w:rsidRPr="00372885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24,88 млрд. руб.</w:t>
      </w:r>
      <w:r w:rsidRPr="003728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что на 10,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</w:t>
      </w:r>
      <w:r w:rsidRPr="003728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% больше аналогичного периода предыдущего года. </w:t>
      </w:r>
    </w:p>
    <w:p w14:paraId="73B34AE1" w14:textId="77777777" w:rsidR="00557FED" w:rsidRPr="00372885" w:rsidRDefault="00557FED" w:rsidP="00557FED">
      <w:pPr>
        <w:tabs>
          <w:tab w:val="left" w:pos="106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bookmarkStart w:id="10" w:name="_Hlk159064516"/>
      <w:bookmarkEnd w:id="9"/>
      <w:r w:rsidRPr="003728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Доля объема интернет-торговли Дагестана от общего оборота розничной торговли республики составляет 3,38% (</w:t>
      </w:r>
      <w:r w:rsidRPr="00372885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в 2022 году – 3,36%</w:t>
      </w:r>
      <w:r w:rsidRPr="0037288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).</w:t>
      </w:r>
    </w:p>
    <w:bookmarkEnd w:id="10"/>
    <w:p w14:paraId="404C8AF5" w14:textId="77777777" w:rsidR="00557FED" w:rsidRDefault="00557FED" w:rsidP="00557FED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659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15381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Оборот оптовой торговли за 2023 год</w:t>
      </w:r>
      <w:r w:rsidRPr="00D153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 </w:t>
      </w:r>
      <w:r w:rsidRPr="00D153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172,2 млрд рублей</w:t>
      </w:r>
      <w:r w:rsidRPr="00D153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в</w:t>
      </w:r>
      <w:r w:rsidRPr="00B92D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сопоставимых ценах больше аналогичного периода предыдущего года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B92D88">
        <w:rPr>
          <w:rFonts w:ascii="Times New Roman" w:eastAsia="Times New Roman" w:hAnsi="Times New Roman" w:cs="Times New Roman"/>
          <w:sz w:val="28"/>
          <w:szCs w:val="20"/>
          <w:lang w:eastAsia="ru-RU"/>
        </w:rPr>
        <w:t>,5%.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37B9E29" w14:textId="77777777" w:rsidR="00557FED" w:rsidRPr="005166A1" w:rsidRDefault="00557FED" w:rsidP="00557FED">
      <w:pPr>
        <w:spacing w:after="0" w:line="276" w:lineRule="auto"/>
        <w:ind w:left="-284" w:firstLine="56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166A1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В рейтинге по СКФО Республика Дагестан занимает 2 место. Оборот оптовой торговли Ставропольского края составляет 901,6 млрд рублей, что показывает, на необходимость создания в Республике Дагестан перерабатывающих производств с функциями оптовой торговли.</w:t>
      </w:r>
    </w:p>
    <w:p w14:paraId="486F7DD6" w14:textId="77777777" w:rsidR="00557FED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783B46A4" w14:textId="6FD46A6F" w:rsidR="00557FED" w:rsidRPr="00CD4C8B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D979C8">
        <w:rPr>
          <w:rFonts w:ascii="Times New Roman" w:hAnsi="Times New Roman"/>
          <w:b/>
          <w:bCs/>
          <w:i/>
          <w:iCs/>
          <w:sz w:val="28"/>
          <w:szCs w:val="28"/>
          <w:highlight w:val="yellow"/>
          <w:lang w:eastAsia="ru-RU"/>
        </w:rPr>
        <w:t xml:space="preserve">Слайд № </w:t>
      </w:r>
      <w:r w:rsidR="00D979C8" w:rsidRPr="00D979C8">
        <w:rPr>
          <w:rFonts w:ascii="Times New Roman" w:hAnsi="Times New Roman"/>
          <w:b/>
          <w:bCs/>
          <w:i/>
          <w:iCs/>
          <w:sz w:val="28"/>
          <w:szCs w:val="28"/>
          <w:highlight w:val="yellow"/>
          <w:lang w:eastAsia="ru-RU"/>
        </w:rPr>
        <w:t>1</w:t>
      </w:r>
      <w:r w:rsidR="003D152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</w:t>
      </w:r>
    </w:p>
    <w:p w14:paraId="151201DC" w14:textId="77777777" w:rsidR="00557FED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72885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Фактическая обеспеченность населения Республики Дагестан площадью (количеством) стационарных торговых объектов</w:t>
      </w:r>
      <w:r w:rsidRPr="003728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за 2023 год</w:t>
      </w:r>
      <w:r w:rsidRPr="0037288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при норме 9276 объектов, </w:t>
      </w:r>
      <w:r w:rsidRPr="0037288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составила 16013 объектов</w:t>
      </w:r>
      <w:r w:rsidRPr="0037288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соответственно, уровень выполнения норматива в республике – 172,6%, в том числе по продаже продовольственных товаров – 206,4%. Из 51 муниципального образования Республики Дагестан уровень достижения нормативов составил выше 100% в 39 муниципальных образованиях, от 80% до 100%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37288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7 муниципальных образованиях и ниже 80% в 5 муниципальных образованиях республики. </w:t>
      </w:r>
    </w:p>
    <w:p w14:paraId="6EDE0732" w14:textId="77777777" w:rsidR="00557FED" w:rsidRPr="004A70E3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A70E3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lastRenderedPageBreak/>
        <w:t>Фактическая обеспеченность населения Республики Дагестан площадью нестационарных торговых объектов</w:t>
      </w:r>
      <w:r w:rsidRPr="004A70E3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 xml:space="preserve"> </w:t>
      </w:r>
      <w:r w:rsidRPr="004A70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 отчетный период, при норме 1917 объектов, </w:t>
      </w:r>
      <w:r w:rsidRPr="004A70E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составила 2208 объектов</w:t>
      </w:r>
      <w:r w:rsidRPr="004A70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соответственно, уровень достижения норматива в республике – 115,2 %. Из 51 муниципального образования Республики Дагестан уровень достижения нормативов составил выше 100% в 17 муниципальных образованиях, от 80% до 100% в 2 муниципальных образованиях и ниже 80% в 32 муниципальных образованиях. </w:t>
      </w:r>
    </w:p>
    <w:p w14:paraId="56C704CB" w14:textId="77777777" w:rsidR="00557FED" w:rsidRPr="008622C5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622C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Учитывая, что регулярное проведение сельскохозяйственных ярмарок является одним из механизмов стабилизации цен на сельскохозяйственную продукцию, в крупных городах республики, а также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</w:t>
      </w:r>
      <w:r w:rsidRPr="008622C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му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ниципальных районах проводятся </w:t>
      </w:r>
      <w:r w:rsidRPr="008622C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сельскохозяйственны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е</w:t>
      </w:r>
      <w:r w:rsidRPr="008622C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ярмар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ки</w:t>
      </w:r>
      <w:r w:rsidRPr="008622C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</w:p>
    <w:p w14:paraId="2C0FD4DC" w14:textId="77777777" w:rsidR="00557FED" w:rsidRPr="005166A1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Так, в</w:t>
      </w:r>
      <w:r w:rsidRPr="005166A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2023 году Минпромторгом РД в соответствии с утвержденным Планом организации и проведения сельскохозяйственных ярмарок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</w:r>
      <w:r w:rsidRPr="005166A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и фестивалей на территории Республики Дагестан на 2023 год, проведено более </w:t>
      </w:r>
      <w:r w:rsidRPr="005166A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3400 ярмарочных мероприятий</w:t>
      </w:r>
      <w:r w:rsidRPr="005166A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5166A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что больше 2022 года в 2,1 раза.</w:t>
      </w:r>
    </w:p>
    <w:p w14:paraId="7665D216" w14:textId="77777777" w:rsidR="00557FED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B3991D9" w14:textId="77777777" w:rsidR="00557FED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A9D156A" w14:textId="0F61F328" w:rsidR="00557FED" w:rsidRPr="00210846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79C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>Слайд №</w:t>
      </w:r>
      <w:r w:rsidR="00D979C8" w:rsidRPr="00D979C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 xml:space="preserve"> 1</w:t>
      </w:r>
      <w:r w:rsidR="003D152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7</w:t>
      </w:r>
    </w:p>
    <w:p w14:paraId="674B4657" w14:textId="77777777" w:rsidR="00557FED" w:rsidRPr="00183069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83069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183069">
        <w:rPr>
          <w:rFonts w:ascii="Times New Roman" w:hAnsi="Times New Roman" w:cs="Times New Roman"/>
          <w:bCs/>
          <w:sz w:val="28"/>
          <w:szCs w:val="28"/>
        </w:rPr>
        <w:t>аж</w:t>
      </w:r>
      <w:r w:rsidRPr="00183069">
        <w:rPr>
          <w:rFonts w:ascii="Times New Roman" w:hAnsi="Times New Roman" w:cs="Times New Roman"/>
          <w:sz w:val="28"/>
          <w:szCs w:val="28"/>
        </w:rPr>
        <w:t xml:space="preserve">ным фактором развития поддержки производства региона является борьба с контрафактом и серым импортом. </w:t>
      </w:r>
      <w:r w:rsidRPr="00183069">
        <w:rPr>
          <w:rFonts w:ascii="Times New Roman" w:hAnsi="Times New Roman" w:cs="Times New Roman"/>
          <w:sz w:val="30"/>
          <w:szCs w:val="30"/>
        </w:rPr>
        <w:t xml:space="preserve">Распространение некачественной и контрафактной продукции – серьёзная проблема как для потребителей, так и производителей. </w:t>
      </w:r>
    </w:p>
    <w:p w14:paraId="4DD678B5" w14:textId="77777777" w:rsidR="00557FED" w:rsidRPr="001277BB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412F">
        <w:rPr>
          <w:rFonts w:ascii="Times New Roman" w:hAnsi="Times New Roman"/>
          <w:color w:val="000000" w:themeColor="text1"/>
          <w:sz w:val="28"/>
          <w:szCs w:val="28"/>
        </w:rPr>
        <w:t xml:space="preserve">В 2023 году Минпромторгом </w:t>
      </w:r>
      <w:r w:rsidRPr="007F3A5D">
        <w:rPr>
          <w:rFonts w:ascii="Times New Roman" w:hAnsi="Times New Roman"/>
          <w:color w:val="000000" w:themeColor="text1"/>
          <w:sz w:val="28"/>
          <w:szCs w:val="28"/>
        </w:rPr>
        <w:t>РД</w:t>
      </w:r>
      <w:r w:rsidRPr="0065412F">
        <w:rPr>
          <w:rFonts w:ascii="Times New Roman" w:hAnsi="Times New Roman"/>
          <w:color w:val="000000" w:themeColor="text1"/>
          <w:sz w:val="28"/>
          <w:szCs w:val="28"/>
        </w:rPr>
        <w:t xml:space="preserve"> организовано </w:t>
      </w:r>
      <w:r w:rsidRPr="0065412F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65412F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 Комиссии </w:t>
      </w:r>
      <w:r w:rsidRPr="0065412F"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противодействию незаконному обороту промышленной продукции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Республике Дагестан,</w:t>
      </w:r>
      <w:r w:rsidRPr="0065412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277BB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которых были рассмотрены такие ключевые вопросы, как: </w:t>
      </w:r>
    </w:p>
    <w:p w14:paraId="37E19052" w14:textId="77777777" w:rsidR="00557FED" w:rsidRPr="001277BB" w:rsidRDefault="00557FED" w:rsidP="00557FE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77BB">
        <w:rPr>
          <w:rFonts w:ascii="Times New Roman" w:eastAsia="Calibri" w:hAnsi="Times New Roman" w:cs="Times New Roman"/>
          <w:bCs/>
          <w:sz w:val="28"/>
          <w:szCs w:val="28"/>
        </w:rPr>
        <w:t xml:space="preserve">- о состоянии рынка лекарственных препаратов Республики Дагестан; </w:t>
      </w:r>
    </w:p>
    <w:p w14:paraId="636A6816" w14:textId="77777777" w:rsidR="00557FED" w:rsidRPr="001277BB" w:rsidRDefault="00557FED" w:rsidP="00557FE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77BB">
        <w:rPr>
          <w:rFonts w:ascii="Times New Roman" w:eastAsia="Calibri" w:hAnsi="Times New Roman" w:cs="Times New Roman"/>
          <w:bCs/>
          <w:sz w:val="28"/>
          <w:szCs w:val="28"/>
        </w:rPr>
        <w:t xml:space="preserve">- обязательной маркировки товаров легкой и пищевой промышленности; </w:t>
      </w:r>
    </w:p>
    <w:p w14:paraId="04280D15" w14:textId="77777777" w:rsidR="00557FED" w:rsidRPr="001277BB" w:rsidRDefault="00557FED" w:rsidP="00557FED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77B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противодействия незаконному обороту алкогольной и табачной продукции;</w:t>
      </w:r>
    </w:p>
    <w:p w14:paraId="0F8A8020" w14:textId="77777777" w:rsidR="00557FED" w:rsidRDefault="00557FED" w:rsidP="00557FE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77BB">
        <w:rPr>
          <w:rFonts w:ascii="Times New Roman" w:eastAsia="Calibri" w:hAnsi="Times New Roman" w:cs="Times New Roman"/>
          <w:bCs/>
          <w:sz w:val="28"/>
          <w:szCs w:val="28"/>
        </w:rPr>
        <w:t>- качеств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277BB">
        <w:rPr>
          <w:rFonts w:ascii="Times New Roman" w:eastAsia="Calibri" w:hAnsi="Times New Roman" w:cs="Times New Roman"/>
          <w:bCs/>
          <w:sz w:val="28"/>
          <w:szCs w:val="28"/>
        </w:rPr>
        <w:t xml:space="preserve"> и безопасност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1277BB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организации питания в бюджетных учреждениях республики.</w:t>
      </w:r>
    </w:p>
    <w:p w14:paraId="4F620685" w14:textId="77777777" w:rsidR="00557FED" w:rsidRPr="009131F4" w:rsidRDefault="00557FED" w:rsidP="00557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31F4">
        <w:rPr>
          <w:rFonts w:ascii="Times New Roman" w:hAnsi="Times New Roman"/>
          <w:sz w:val="28"/>
          <w:szCs w:val="28"/>
        </w:rPr>
        <w:t xml:space="preserve">Членами Комиссии в рамках противодействия незаконному обороту алкоголя и табачной продукции на постоянной основе проводились профилактические и оперативно-розыскные мероприятия, по итогам которых выявлено более 100 преступлений и изъято из незаконного оборота около </w:t>
      </w:r>
      <w:r>
        <w:rPr>
          <w:rFonts w:ascii="Times New Roman" w:hAnsi="Times New Roman"/>
          <w:sz w:val="28"/>
          <w:szCs w:val="28"/>
        </w:rPr>
        <w:br/>
      </w:r>
      <w:r w:rsidRPr="009131F4">
        <w:rPr>
          <w:rFonts w:ascii="Times New Roman" w:hAnsi="Times New Roman"/>
          <w:sz w:val="28"/>
          <w:szCs w:val="28"/>
        </w:rPr>
        <w:t>2 млн пачек сигарет, 40 тысяч бутылок водочной продукции и 24 тысячи литров спиртосодержащей жидкости.</w:t>
      </w:r>
    </w:p>
    <w:p w14:paraId="7EA0ED4F" w14:textId="77777777" w:rsidR="00557FED" w:rsidRPr="009131F4" w:rsidRDefault="00557FED" w:rsidP="00557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31F4">
        <w:rPr>
          <w:rFonts w:ascii="Times New Roman" w:hAnsi="Times New Roman"/>
          <w:sz w:val="28"/>
          <w:szCs w:val="28"/>
        </w:rPr>
        <w:t xml:space="preserve">В рамках контроля за качеством и безопасностью организации питания </w:t>
      </w:r>
      <w:r>
        <w:rPr>
          <w:rFonts w:ascii="Times New Roman" w:hAnsi="Times New Roman"/>
          <w:sz w:val="28"/>
          <w:szCs w:val="28"/>
        </w:rPr>
        <w:br/>
      </w:r>
      <w:r w:rsidRPr="009131F4">
        <w:rPr>
          <w:rFonts w:ascii="Times New Roman" w:hAnsi="Times New Roman"/>
          <w:sz w:val="28"/>
          <w:szCs w:val="28"/>
        </w:rPr>
        <w:t xml:space="preserve">в школах, садах, медицинских и социальных учреждениях членами Комиссии была выявлена крупная поставка фальсифицированного сливочного масла </w:t>
      </w:r>
      <w:r>
        <w:rPr>
          <w:rFonts w:ascii="Times New Roman" w:hAnsi="Times New Roman"/>
          <w:sz w:val="28"/>
          <w:szCs w:val="28"/>
        </w:rPr>
        <w:br/>
      </w:r>
      <w:r w:rsidRPr="009131F4">
        <w:rPr>
          <w:rFonts w:ascii="Times New Roman" w:hAnsi="Times New Roman"/>
          <w:sz w:val="28"/>
          <w:szCs w:val="28"/>
        </w:rPr>
        <w:t>в количестве 12 тонн на общую сумму 9,5 млн рублей</w:t>
      </w:r>
      <w:r>
        <w:rPr>
          <w:rFonts w:ascii="Times New Roman" w:hAnsi="Times New Roman"/>
          <w:sz w:val="28"/>
          <w:szCs w:val="28"/>
        </w:rPr>
        <w:t>.</w:t>
      </w:r>
    </w:p>
    <w:p w14:paraId="7EBCFD76" w14:textId="77777777" w:rsidR="00557FED" w:rsidRPr="001277BB" w:rsidRDefault="00557FED" w:rsidP="00557FE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15AC5">
        <w:rPr>
          <w:rFonts w:ascii="Times New Roman" w:hAnsi="Times New Roman"/>
          <w:sz w:val="28"/>
          <w:szCs w:val="28"/>
        </w:rPr>
        <w:t xml:space="preserve">Хочется отметить,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65412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Минпромторгом России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65412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была дана высокая оценка </w:t>
      </w:r>
      <w:r w:rsidRPr="0065412F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Комиссии по противодействию незаконному обороту в Республике Дагестан</w:t>
      </w:r>
      <w:r w:rsidRPr="0065412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br/>
      </w:r>
      <w:r w:rsidRPr="0065412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регион</w:t>
      </w:r>
      <w:r w:rsidRPr="0065412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вош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ел</w:t>
      </w:r>
      <w:r w:rsidRPr="0065412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первую десятку рейтинга по эффективности организации работы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комиссий, заняв </w:t>
      </w:r>
      <w:r w:rsidRPr="001277B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8 место среди, на тот момент,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br/>
      </w:r>
      <w:r w:rsidRPr="001277B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85 субъектов Р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оссийской Федерации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.</w:t>
      </w:r>
    </w:p>
    <w:p w14:paraId="33548B2F" w14:textId="77777777" w:rsidR="00557FED" w:rsidRDefault="00557FED" w:rsidP="00557F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D6C5288" w14:textId="6B025755" w:rsidR="00557FED" w:rsidRPr="006C2177" w:rsidRDefault="00557FED" w:rsidP="00557F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CC355E">
        <w:rPr>
          <w:rFonts w:ascii="Times New Roman" w:hAnsi="Times New Roman" w:cs="Times New Roman"/>
          <w:b/>
          <w:bCs/>
          <w:i/>
          <w:iCs/>
          <w:sz w:val="30"/>
          <w:szCs w:val="30"/>
          <w:highlight w:val="yellow"/>
        </w:rPr>
        <w:t>Слайд №</w:t>
      </w:r>
      <w:r w:rsidR="00CC355E" w:rsidRPr="00CC355E">
        <w:rPr>
          <w:rFonts w:ascii="Times New Roman" w:hAnsi="Times New Roman" w:cs="Times New Roman"/>
          <w:b/>
          <w:bCs/>
          <w:i/>
          <w:iCs/>
          <w:sz w:val="30"/>
          <w:szCs w:val="30"/>
          <w:highlight w:val="yellow"/>
        </w:rPr>
        <w:t xml:space="preserve"> 1</w:t>
      </w:r>
      <w:r w:rsidR="003D1523">
        <w:rPr>
          <w:rFonts w:ascii="Times New Roman" w:hAnsi="Times New Roman" w:cs="Times New Roman"/>
          <w:b/>
          <w:bCs/>
          <w:i/>
          <w:iCs/>
          <w:sz w:val="30"/>
          <w:szCs w:val="30"/>
        </w:rPr>
        <w:t>8</w:t>
      </w:r>
    </w:p>
    <w:p w14:paraId="4FA6F7AF" w14:textId="77777777" w:rsidR="00557FED" w:rsidRDefault="00557FED" w:rsidP="00557F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одним инструментов в </w:t>
      </w:r>
      <w:r w:rsidRPr="00572C6F">
        <w:rPr>
          <w:rFonts w:ascii="Times New Roman" w:hAnsi="Times New Roman" w:cs="Times New Roman"/>
          <w:sz w:val="30"/>
          <w:szCs w:val="30"/>
        </w:rPr>
        <w:t>борьбе</w:t>
      </w:r>
      <w:r>
        <w:rPr>
          <w:rFonts w:ascii="Times New Roman" w:hAnsi="Times New Roman" w:cs="Times New Roman"/>
          <w:sz w:val="30"/>
          <w:szCs w:val="30"/>
        </w:rPr>
        <w:t xml:space="preserve"> с незаконным оборотом стала Маркировка товаров.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B7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протяжении 2023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нами </w:t>
      </w:r>
      <w:r w:rsidRPr="005B71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лась</w:t>
      </w:r>
      <w:r w:rsidRPr="005B7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работа по подключению к </w:t>
      </w:r>
      <w:r w:rsidRPr="005B71F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государственной системе маркировки и прослеживания «Честный знак»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участников оборота. Н</w:t>
      </w:r>
      <w:r w:rsidRPr="005B7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конец декабря 2023 года общее количество зарегистрированных участников оборота Республики Дагестан в системе «Честный знак» по 17 группам товаров, </w:t>
      </w:r>
      <w:r w:rsidRPr="003305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подлежащих обязательной маркировке, составляет – </w:t>
      </w:r>
      <w:r w:rsidRPr="0033050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8596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F64B6A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участников</w:t>
      </w:r>
      <w:r w:rsidRPr="0059791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3305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на </w:t>
      </w:r>
      <w:r w:rsidRPr="0033050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93,2%</w:t>
      </w:r>
      <w:r w:rsidRPr="003305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больше, чем в 2022 году. </w:t>
      </w:r>
      <w:r w:rsidRPr="006C217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В эти группы товаров входят: товары легкой промышленности, обувь, </w:t>
      </w:r>
      <w:r w:rsidRPr="006C217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lastRenderedPageBreak/>
        <w:t>сигареты, альтернативная табачная продукция, никотиносодержащая продукция, парфюмерия, фотоаппараты и лампы-вспышки, шины/ покрышки, молочная продукция, упакованная вода, лекарства, изделия из меха, пиво, медицинские изделие, безалкогольные напитки, антисептики, БАД.</w:t>
      </w:r>
    </w:p>
    <w:p w14:paraId="5378CAF7" w14:textId="77777777" w:rsidR="00557FED" w:rsidRPr="004360D0" w:rsidRDefault="00557FED" w:rsidP="00557F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Pr="004360D0">
        <w:rPr>
          <w:rFonts w:ascii="Times New Roman" w:eastAsia="Times New Roman" w:hAnsi="Times New Roman" w:cs="Times New Roman"/>
          <w:sz w:val="28"/>
          <w:szCs w:val="20"/>
          <w:lang w:eastAsia="ru-RU"/>
        </w:rPr>
        <w:t>1 декабря 2023 года вступили в силу требования об обязательной передач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43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информационную систему маркировки «Честный знак» сведений об обороте и выбытии из оборота молочной продукции для учреждений, которые принимают маркированную молочную продукцию для собственных нужд. </w:t>
      </w:r>
    </w:p>
    <w:p w14:paraId="5C0F5021" w14:textId="77777777" w:rsidR="00557FED" w:rsidRPr="00796865" w:rsidRDefault="00557FED" w:rsidP="00557F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итогам проведенной совместно с другими ведомствами работы в «Честный ЗНАК» в товарной группе «Молоко»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конец 2023 года </w:t>
      </w:r>
      <w:r w:rsidRPr="004360D0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зарегистрировано 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43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школ, 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77</w:t>
      </w:r>
      <w:r w:rsidRPr="0043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сада, 83 больницы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Pr="00436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социальных учреждений, что составляет 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4,9% </w:t>
      </w:r>
      <w:r w:rsidRPr="004360D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общего количества учреждений, которые закупают молочную продукцию для собственных нужд.</w:t>
      </w:r>
    </w:p>
    <w:p w14:paraId="5281D921" w14:textId="77777777" w:rsidR="00557FED" w:rsidRDefault="00557FED" w:rsidP="00557F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14:paraId="5A73AA58" w14:textId="77777777" w:rsidR="00557FED" w:rsidRDefault="00557FED" w:rsidP="00557FED">
      <w:pPr>
        <w:tabs>
          <w:tab w:val="left" w:pos="567"/>
        </w:tabs>
        <w:suppressAutoHyphens/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9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к антитеррористической защищенности торговых объектов нами проведена работа по паспортизации                                                     и категорированию по 104 торговым объектам,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47D9D">
        <w:rPr>
          <w:rFonts w:ascii="Times New Roman" w:eastAsia="Calibri" w:hAnsi="Times New Roman" w:cs="Times New Roman"/>
          <w:sz w:val="28"/>
          <w:szCs w:val="28"/>
        </w:rPr>
        <w:t>9 из которых данную процедуру завершили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2023 году</w:t>
      </w:r>
      <w:r w:rsidRPr="00F47D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5AC644" w14:textId="77777777" w:rsidR="00557FED" w:rsidRPr="00F47D9D" w:rsidRDefault="00557FED" w:rsidP="00557FED">
      <w:pPr>
        <w:tabs>
          <w:tab w:val="left" w:pos="567"/>
        </w:tabs>
        <w:suppressAutoHyphens/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2024 году работа по паспортизации и категорированию торговых объектов будет продолжена, в Правительство Республики Дагестан внесен Проект распоряжения Главы </w:t>
      </w:r>
      <w:r w:rsidRPr="00EF56A3">
        <w:rPr>
          <w:rFonts w:ascii="Times New Roman" w:eastAsia="Calibri" w:hAnsi="Times New Roman" w:cs="Times New Roman"/>
          <w:bCs/>
          <w:sz w:val="28"/>
          <w:szCs w:val="28"/>
        </w:rPr>
        <w:t>Республики Дагестан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F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F56A3">
        <w:rPr>
          <w:rFonts w:ascii="Times New Roman" w:eastAsia="Calibri" w:hAnsi="Times New Roman" w:cs="Times New Roman"/>
          <w:bCs/>
          <w:sz w:val="28"/>
          <w:szCs w:val="28"/>
        </w:rPr>
        <w:t xml:space="preserve">внесении изменений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F56A3">
        <w:rPr>
          <w:rFonts w:ascii="Times New Roman" w:eastAsia="Calibri" w:hAnsi="Times New Roman" w:cs="Times New Roman"/>
          <w:bCs/>
          <w:sz w:val="28"/>
          <w:szCs w:val="28"/>
        </w:rPr>
        <w:t>в Перечень торговых объектов (территорий),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который дополнит 36 торговыми объектами (территориями).</w:t>
      </w:r>
    </w:p>
    <w:p w14:paraId="0F74DF72" w14:textId="77777777" w:rsidR="00557FED" w:rsidRDefault="00557FED" w:rsidP="00557FED">
      <w:pPr>
        <w:tabs>
          <w:tab w:val="left" w:pos="567"/>
        </w:tabs>
        <w:suppressAutoHyphens/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9D">
        <w:rPr>
          <w:rFonts w:ascii="Times New Roman" w:eastAsia="Calibri" w:hAnsi="Times New Roman" w:cs="Times New Roman"/>
          <w:sz w:val="28"/>
          <w:szCs w:val="28"/>
        </w:rPr>
        <w:t xml:space="preserve">Минпромторгом РД </w:t>
      </w: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F47D9D">
        <w:rPr>
          <w:rFonts w:ascii="Times New Roman" w:eastAsia="Calibri" w:hAnsi="Times New Roman" w:cs="Times New Roman"/>
          <w:sz w:val="28"/>
          <w:szCs w:val="28"/>
        </w:rPr>
        <w:t xml:space="preserve"> План-график </w:t>
      </w:r>
      <w:r>
        <w:rPr>
          <w:rFonts w:ascii="Times New Roman" w:eastAsia="Calibri" w:hAnsi="Times New Roman" w:cs="Times New Roman"/>
          <w:sz w:val="28"/>
          <w:szCs w:val="28"/>
        </w:rPr>
        <w:t>плановых</w:t>
      </w:r>
      <w:r w:rsidRPr="00F47D9D">
        <w:rPr>
          <w:rFonts w:ascii="Times New Roman" w:eastAsia="Calibri" w:hAnsi="Times New Roman" w:cs="Times New Roman"/>
          <w:sz w:val="28"/>
          <w:szCs w:val="28"/>
        </w:rPr>
        <w:t xml:space="preserve"> проверок антитеррористической защищенности торговых объектов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47D9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ACC97F" w14:textId="77777777" w:rsidR="00557FED" w:rsidRPr="00F47D9D" w:rsidRDefault="00557FED" w:rsidP="00557FED">
      <w:pPr>
        <w:tabs>
          <w:tab w:val="left" w:pos="567"/>
        </w:tabs>
        <w:suppressAutoHyphens/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BABFA4" w14:textId="6BAEA4C9" w:rsidR="00557FED" w:rsidRDefault="00557FED" w:rsidP="00557F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C335C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highlight w:val="yellow"/>
          <w:lang w:eastAsia="ru-RU"/>
        </w:rPr>
        <w:t>Слайд №</w:t>
      </w:r>
      <w:r w:rsidR="00C335C3" w:rsidRPr="00C335C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highlight w:val="yellow"/>
          <w:lang w:eastAsia="ru-RU"/>
        </w:rPr>
        <w:t xml:space="preserve"> 1</w:t>
      </w:r>
      <w:r w:rsidR="003D1523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9</w:t>
      </w:r>
    </w:p>
    <w:p w14:paraId="1356BA64" w14:textId="77777777" w:rsidR="00557FED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сожалению, определенная часть бизнеса находится в так-называемой «серой зоне». В связи с этим в</w:t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A70E3">
        <w:rPr>
          <w:rFonts w:ascii="Times New Roman" w:eastAsia="Times New Roman" w:hAnsi="Times New Roman"/>
          <w:sz w:val="28"/>
          <w:szCs w:val="20"/>
          <w:lang w:eastAsia="ru-RU"/>
        </w:rPr>
        <w:t>целях борьбы</w:t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t xml:space="preserve"> с неформальной занятостью и увеличению налоговых поступлений в бюджет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t xml:space="preserve">еспублики нами создана рабочая подгруппа из числа представителей УФНС, </w:t>
      </w:r>
      <w:r w:rsidRPr="00CE4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МВД России по Республике Дагестан </w:t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и администраций муниципальных образований Республики Дагестан. Рабочей подгруппой осуществлены выездные мероприятия в города: Каспийск, Махачкала, Хасавюрт, Буйнакск, Кизляр, Кизилюрт, Избербаш, Дербент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t>и Дербентский район.</w:t>
      </w:r>
      <w:r w:rsidRPr="004A7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рамках работы обследовано 46 торговых территори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й. </w:t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t xml:space="preserve">Количество торговых точек, осуществляющих деятельность с применением ККТ, начиная с мая 2023 года по настоящее время увеличилось на 69, прирост выручки составил </w:t>
      </w:r>
      <w:r w:rsidRPr="004A70E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45,1%</w:t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t xml:space="preserve">или </w:t>
      </w:r>
      <w:r w:rsidRPr="0091766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177 млн рублей</w:t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14:paraId="01395092" w14:textId="77777777" w:rsidR="00557FED" w:rsidRDefault="00557FED" w:rsidP="00557F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конец </w:t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t xml:space="preserve">2023 года количество лиц, поставленных </w:t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br/>
        <w:t xml:space="preserve">на налоговый учет, составило – </w:t>
      </w:r>
      <w:r w:rsidRPr="004A70E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925</w:t>
      </w:r>
      <w:r w:rsidRPr="00917664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0ED49409" w14:textId="77777777" w:rsidR="00557FED" w:rsidRDefault="00557FED" w:rsidP="00557F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 w:rsidRPr="00F773C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По данным Федеральной налоговой службы (отчет формы 1-НОМ) </w:t>
      </w:r>
      <w:r w:rsidRPr="00F773C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br/>
        <w:t xml:space="preserve">в Республике Дагестан на 1 января 2024 года начислено к уплате </w:t>
      </w:r>
      <w:r w:rsidRPr="00F773C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br/>
        <w:t xml:space="preserve">в консолидированный бюджет Российской Федерации по виду экономической деятельности «Торговля оптовая и розничная, ремонт автотранспортных средств и мотоциклов» </w:t>
      </w:r>
      <w:r w:rsidRPr="00F773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7818,9 </w:t>
      </w:r>
      <w:bookmarkStart w:id="11" w:name="_Hlk159249509"/>
      <w:r w:rsidRPr="00F773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млн. руб.</w:t>
      </w:r>
      <w:bookmarkEnd w:id="11"/>
      <w:r w:rsidRPr="00F773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,</w:t>
      </w:r>
      <w:r w:rsidRPr="00F773C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что на 19,3% больше аналогичного периода предыдущего года </w:t>
      </w:r>
      <w:r w:rsidRPr="00F773C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(6556,0 млн. руб.)</w:t>
      </w:r>
      <w:r w:rsidRPr="00F773C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14:paraId="0C3FCA15" w14:textId="77777777" w:rsidR="00557FED" w:rsidRDefault="00557FED" w:rsidP="00557F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E053D">
        <w:rPr>
          <w:rFonts w:ascii="Times New Roman" w:eastAsia="Times New Roman" w:hAnsi="Times New Roman"/>
          <w:sz w:val="28"/>
          <w:szCs w:val="20"/>
          <w:lang w:eastAsia="ru-RU"/>
        </w:rPr>
        <w:t xml:space="preserve">Полагаю, уровень зрелости, да и простое уважение к своей республике, родному краю позволяет нам рассчитывать на изменение этого подхода. </w:t>
      </w:r>
      <w:r w:rsidRPr="00CE053D">
        <w:rPr>
          <w:rFonts w:ascii="Times New Roman" w:eastAsia="Times New Roman" w:hAnsi="Times New Roman"/>
          <w:sz w:val="28"/>
          <w:szCs w:val="20"/>
          <w:lang w:eastAsia="ru-RU"/>
        </w:rPr>
        <w:br/>
        <w:t xml:space="preserve">Я призываю бизнес и в том числе руководителей ассоциаций более активно продвигать повестку «обеления». </w:t>
      </w:r>
    </w:p>
    <w:p w14:paraId="06383813" w14:textId="01214F68" w:rsidR="00557FED" w:rsidRPr="00184647" w:rsidRDefault="00557FED" w:rsidP="00557FED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0"/>
          <w:lang w:eastAsia="ru-RU"/>
        </w:rPr>
      </w:pPr>
      <w:r w:rsidRPr="00C335C3">
        <w:rPr>
          <w:rFonts w:ascii="Times New Roman" w:eastAsia="Times New Roman" w:hAnsi="Times New Roman"/>
          <w:b/>
          <w:bCs/>
          <w:i/>
          <w:iCs/>
          <w:sz w:val="28"/>
          <w:szCs w:val="20"/>
          <w:highlight w:val="yellow"/>
          <w:lang w:eastAsia="ru-RU"/>
        </w:rPr>
        <w:t>Слайд №</w:t>
      </w:r>
      <w:r w:rsidR="003D1523">
        <w:rPr>
          <w:rFonts w:ascii="Times New Roman" w:eastAsia="Times New Roman" w:hAnsi="Times New Roman"/>
          <w:b/>
          <w:bCs/>
          <w:i/>
          <w:iCs/>
          <w:sz w:val="28"/>
          <w:szCs w:val="20"/>
          <w:lang w:eastAsia="ru-RU"/>
        </w:rPr>
        <w:t>20</w:t>
      </w:r>
    </w:p>
    <w:p w14:paraId="35CBE1B8" w14:textId="77777777" w:rsidR="00557FED" w:rsidRDefault="00557FED" w:rsidP="00557FED">
      <w:pPr>
        <w:tabs>
          <w:tab w:val="left" w:pos="402"/>
        </w:tabs>
        <w:spacing w:after="0" w:line="312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647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84647">
        <w:rPr>
          <w:rFonts w:ascii="Times New Roman" w:eastAsia="Calibri" w:hAnsi="Times New Roman" w:cs="Times New Roman"/>
          <w:sz w:val="28"/>
          <w:szCs w:val="28"/>
        </w:rPr>
        <w:t xml:space="preserve"> год Минпромторгом Дагестана будет продолжена работа                                    по развитию торговой деятельности в республике, частности планируется:</w:t>
      </w:r>
    </w:p>
    <w:p w14:paraId="699F2380" w14:textId="77777777" w:rsidR="00557FED" w:rsidRPr="00184647" w:rsidRDefault="00557FED" w:rsidP="00557FED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647">
        <w:rPr>
          <w:rFonts w:ascii="Times New Roman" w:eastAsia="Calibri" w:hAnsi="Times New Roman" w:cs="Times New Roman"/>
          <w:sz w:val="28"/>
          <w:szCs w:val="28"/>
        </w:rPr>
        <w:t>развитие нестационарной торговли;</w:t>
      </w:r>
    </w:p>
    <w:p w14:paraId="1921CAF5" w14:textId="77777777" w:rsidR="00557FED" w:rsidRPr="00184647" w:rsidRDefault="00557FED" w:rsidP="00557FED">
      <w:pPr>
        <w:tabs>
          <w:tab w:val="left" w:pos="567"/>
        </w:tabs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647">
        <w:rPr>
          <w:rFonts w:ascii="Times New Roman" w:eastAsia="Calibri" w:hAnsi="Times New Roman" w:cs="Times New Roman"/>
          <w:sz w:val="28"/>
          <w:szCs w:val="28"/>
        </w:rPr>
        <w:t>расширение возможностей сбыта продукции отечественных производителей товаров, увеличения доходов и роста благосостояния граждан путем увеличения проводимых ярмарочных мероприятий;</w:t>
      </w:r>
    </w:p>
    <w:p w14:paraId="4073CA3B" w14:textId="77777777" w:rsidR="00557FED" w:rsidRPr="00184647" w:rsidRDefault="00557FED" w:rsidP="00557FED">
      <w:pPr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647">
        <w:rPr>
          <w:rFonts w:ascii="Times New Roman" w:eastAsia="Calibri" w:hAnsi="Times New Roman" w:cs="Times New Roman"/>
          <w:sz w:val="28"/>
          <w:szCs w:val="28"/>
        </w:rPr>
        <w:t xml:space="preserve">продолжение работы по уменьшению доли неформальной занятости </w:t>
      </w:r>
      <w:r w:rsidRPr="00184647">
        <w:rPr>
          <w:rFonts w:ascii="Times New Roman" w:eastAsia="Calibri" w:hAnsi="Times New Roman" w:cs="Times New Roman"/>
          <w:sz w:val="28"/>
          <w:szCs w:val="28"/>
        </w:rPr>
        <w:br/>
        <w:t xml:space="preserve">и увеличению налогооблагаемой базы в сфере торговли;  </w:t>
      </w:r>
    </w:p>
    <w:p w14:paraId="3522203C" w14:textId="77777777" w:rsidR="00557FED" w:rsidRPr="00184647" w:rsidRDefault="00557FED" w:rsidP="00CE053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647">
        <w:rPr>
          <w:rFonts w:ascii="Times New Roman" w:eastAsia="Calibri" w:hAnsi="Times New Roman" w:cs="Times New Roman"/>
          <w:sz w:val="28"/>
          <w:szCs w:val="28"/>
        </w:rPr>
        <w:t>к</w:t>
      </w:r>
      <w:r w:rsidRPr="00184647">
        <w:rPr>
          <w:rFonts w:ascii="Times New Roman" w:eastAsia="Calibri" w:hAnsi="Times New Roman" w:cs="Times New Roman"/>
          <w:bCs/>
          <w:sz w:val="28"/>
          <w:szCs w:val="28"/>
        </w:rPr>
        <w:t xml:space="preserve">атегорирование и паспортизация торговых объектов Перечня торговых объектов (территорий), расположенных в пределах территории Республики </w:t>
      </w:r>
      <w:r w:rsidRPr="0018464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Дагестан и подлежащих категорированию в интересах их антитеррористической защиты.</w:t>
      </w:r>
    </w:p>
    <w:p w14:paraId="4F759E88" w14:textId="77777777" w:rsidR="00CE053D" w:rsidRDefault="00CE053D" w:rsidP="00CE053D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14:paraId="1F3D0D52" w14:textId="59A5FA06" w:rsidR="00557FED" w:rsidRDefault="00CE053D" w:rsidP="00CE053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Основными ц</w:t>
      </w:r>
      <w:r w:rsidR="00557FED">
        <w:rPr>
          <w:rFonts w:ascii="Times New Roman" w:hAnsi="Times New Roman"/>
          <w:b/>
          <w:sz w:val="28"/>
        </w:rPr>
        <w:t xml:space="preserve">ели и задачи </w:t>
      </w:r>
      <w:r w:rsidR="00557FED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министерства</w:t>
      </w:r>
      <w:r w:rsidR="00557FE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сфере торговли и потребительских рынков </w:t>
      </w:r>
      <w:r w:rsidR="00557FED">
        <w:rPr>
          <w:rFonts w:ascii="Times New Roman" w:hAnsi="Times New Roman"/>
          <w:b/>
          <w:sz w:val="28"/>
        </w:rPr>
        <w:t>на 2024 год</w:t>
      </w:r>
      <w:r>
        <w:rPr>
          <w:rFonts w:ascii="Times New Roman" w:hAnsi="Times New Roman"/>
          <w:b/>
          <w:sz w:val="28"/>
        </w:rPr>
        <w:t xml:space="preserve"> определены</w:t>
      </w:r>
      <w:r w:rsidR="00557FED">
        <w:rPr>
          <w:rFonts w:ascii="Times New Roman" w:hAnsi="Times New Roman"/>
          <w:b/>
          <w:sz w:val="28"/>
        </w:rPr>
        <w:t>:</w:t>
      </w:r>
    </w:p>
    <w:p w14:paraId="0434C70D" w14:textId="45C01E25" w:rsidR="00557FED" w:rsidRDefault="00CE053D" w:rsidP="00CE053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7FED">
        <w:rPr>
          <w:rFonts w:ascii="Times New Roman" w:hAnsi="Times New Roman"/>
          <w:sz w:val="28"/>
          <w:szCs w:val="28"/>
        </w:rPr>
        <w:t>развитие торговых сетей;</w:t>
      </w:r>
    </w:p>
    <w:p w14:paraId="77C50367" w14:textId="26EA4488" w:rsidR="00557FED" w:rsidRDefault="00CE053D" w:rsidP="00CE053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7FED">
        <w:rPr>
          <w:rFonts w:ascii="Times New Roman" w:hAnsi="Times New Roman"/>
          <w:sz w:val="28"/>
          <w:szCs w:val="28"/>
        </w:rPr>
        <w:t>развитие нестационарной торговли;</w:t>
      </w:r>
    </w:p>
    <w:p w14:paraId="5C2083C6" w14:textId="3C459C1A" w:rsidR="00557FED" w:rsidRDefault="00CE053D" w:rsidP="00CE053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7FED">
        <w:rPr>
          <w:rFonts w:ascii="Times New Roman" w:hAnsi="Times New Roman"/>
          <w:sz w:val="28"/>
          <w:szCs w:val="28"/>
        </w:rPr>
        <w:t>расширение возможностей сбыта продукции отечественных производителей товаров, увеличения доходов и роста благосостояния граждан путем увеличения проводимых ярмарочных мероприятий;</w:t>
      </w:r>
    </w:p>
    <w:p w14:paraId="666C186C" w14:textId="041EC671" w:rsidR="00557FED" w:rsidRDefault="00CE053D" w:rsidP="00CE053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7FED">
        <w:rPr>
          <w:rFonts w:ascii="Times New Roman" w:hAnsi="Times New Roman"/>
          <w:sz w:val="28"/>
          <w:szCs w:val="28"/>
        </w:rPr>
        <w:t xml:space="preserve">продолжение работы по уменьшению доли неформальной занятости </w:t>
      </w:r>
      <w:r w:rsidR="00557FED">
        <w:rPr>
          <w:rFonts w:ascii="Times New Roman" w:hAnsi="Times New Roman"/>
          <w:sz w:val="28"/>
          <w:szCs w:val="28"/>
        </w:rPr>
        <w:br/>
        <w:t xml:space="preserve">и увеличению налогооблагаемой базы в сфере торговли;  </w:t>
      </w:r>
    </w:p>
    <w:p w14:paraId="3712CCF3" w14:textId="72F78F9A" w:rsidR="00557FED" w:rsidRDefault="00CE053D" w:rsidP="00CE053D">
      <w:pPr>
        <w:spacing w:after="0" w:line="360" w:lineRule="auto"/>
        <w:ind w:firstLine="567"/>
        <w:contextualSpacing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7FED">
        <w:rPr>
          <w:rFonts w:ascii="Times New Roman" w:hAnsi="Times New Roman"/>
          <w:sz w:val="28"/>
          <w:szCs w:val="28"/>
        </w:rPr>
        <w:t>к</w:t>
      </w:r>
      <w:r w:rsidR="00557FED">
        <w:rPr>
          <w:rFonts w:ascii="Times New Roman" w:hAnsi="Times New Roman"/>
          <w:bCs/>
          <w:sz w:val="28"/>
          <w:szCs w:val="28"/>
        </w:rPr>
        <w:t>атегорирование и паспортизация торговых объектов Перечня торговых объектов (территорий), расположенных в пределах территории Республики Дагестан и подлежащих категорированию в интересах их антитеррористической защиты.</w:t>
      </w:r>
      <w:bookmarkEnd w:id="7"/>
    </w:p>
    <w:p w14:paraId="1E9B8674" w14:textId="17B0C1DF" w:rsidR="001211A1" w:rsidRDefault="00CE053D" w:rsidP="00CE053D">
      <w:pPr>
        <w:pStyle w:val="af0"/>
        <w:tabs>
          <w:tab w:val="clear" w:pos="709"/>
          <w:tab w:val="left" w:pos="1590"/>
        </w:tabs>
        <w:spacing w:beforeAutospacing="0" w:after="0" w:afterAutospacing="0"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</w:p>
    <w:p w14:paraId="06F5959A" w14:textId="77777777" w:rsidR="00365A36" w:rsidRDefault="00365A36" w:rsidP="00365A36">
      <w:pPr>
        <w:spacing w:after="0" w:line="312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15C9">
        <w:rPr>
          <w:rFonts w:ascii="Times New Roman" w:hAnsi="Times New Roman"/>
          <w:sz w:val="28"/>
          <w:szCs w:val="28"/>
        </w:rPr>
        <w:t xml:space="preserve">ри всей сложности текущей </w:t>
      </w:r>
      <w:r>
        <w:rPr>
          <w:rFonts w:ascii="Times New Roman" w:hAnsi="Times New Roman"/>
          <w:sz w:val="28"/>
          <w:szCs w:val="28"/>
        </w:rPr>
        <w:t xml:space="preserve">экономической ситуации в стране,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4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Pr="00E04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году</w:t>
      </w: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нам удалось не только </w:t>
      </w: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>не допустить падения производства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                                  но </w:t>
      </w: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выйти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существенный </w:t>
      </w: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>рост обрабатывающей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>промышленности.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>Достигнуть этих результатов мы смогли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>прежде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благодаря слаженным действиям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министерства и </w:t>
      </w: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>промышленных предприятий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678EE1E" w14:textId="77777777" w:rsidR="00365A36" w:rsidRDefault="00365A36" w:rsidP="00365A36">
      <w:pPr>
        <w:spacing w:after="0" w:line="312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03DD">
        <w:rPr>
          <w:rFonts w:ascii="Times New Roman" w:eastAsia="Times New Roman" w:hAnsi="Times New Roman" w:cs="Times New Roman"/>
          <w:bCs/>
          <w:sz w:val="28"/>
          <w:szCs w:val="28"/>
        </w:rPr>
        <w:t>Хочу поблагодарить всех за поддержку и рассчитываю на дальнейшее плодотворное сотрудничество.</w:t>
      </w:r>
    </w:p>
    <w:p w14:paraId="3853BF14" w14:textId="77777777" w:rsidR="00365A36" w:rsidRDefault="00365A36" w:rsidP="00365A36">
      <w:pPr>
        <w:tabs>
          <w:tab w:val="left" w:pos="993"/>
        </w:tabs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19C4">
        <w:rPr>
          <w:rFonts w:ascii="Times New Roman" w:eastAsia="Calibri" w:hAnsi="Times New Roman" w:cs="Times New Roman"/>
          <w:sz w:val="28"/>
          <w:szCs w:val="28"/>
        </w:rPr>
        <w:t xml:space="preserve">Доклад окончен.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Спасибо </w:t>
      </w:r>
      <w:r w:rsidRPr="000419C4">
        <w:rPr>
          <w:rFonts w:ascii="Times New Roman" w:eastAsia="Calibri" w:hAnsi="Times New Roman" w:cs="Times New Roman"/>
          <w:sz w:val="28"/>
          <w:szCs w:val="28"/>
        </w:rPr>
        <w:t xml:space="preserve">за внимание. </w:t>
      </w:r>
    </w:p>
    <w:p w14:paraId="083039F6" w14:textId="04A3475E" w:rsidR="0055216C" w:rsidRDefault="0055216C" w:rsidP="00365A36">
      <w:pPr>
        <w:pStyle w:val="af0"/>
        <w:tabs>
          <w:tab w:val="clear" w:pos="709"/>
          <w:tab w:val="left" w:pos="1590"/>
        </w:tabs>
        <w:spacing w:beforeAutospacing="0" w:after="0" w:afterAutospacing="0" w:line="360" w:lineRule="auto"/>
        <w:jc w:val="both"/>
        <w:rPr>
          <w:rFonts w:eastAsia="Calibri"/>
          <w:b/>
          <w:sz w:val="28"/>
          <w:szCs w:val="28"/>
        </w:rPr>
      </w:pPr>
    </w:p>
    <w:sectPr w:rsidR="0055216C" w:rsidSect="004811F9">
      <w:headerReference w:type="default" r:id="rId12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15BC" w14:textId="77777777" w:rsidR="004811F9" w:rsidRDefault="004811F9" w:rsidP="001675CD">
      <w:pPr>
        <w:spacing w:after="0" w:line="240" w:lineRule="auto"/>
      </w:pPr>
      <w:r>
        <w:separator/>
      </w:r>
    </w:p>
  </w:endnote>
  <w:endnote w:type="continuationSeparator" w:id="0">
    <w:p w14:paraId="00E21890" w14:textId="77777777" w:rsidR="004811F9" w:rsidRDefault="004811F9" w:rsidP="0016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6A41" w14:textId="77777777" w:rsidR="004811F9" w:rsidRDefault="004811F9" w:rsidP="001675CD">
      <w:pPr>
        <w:spacing w:after="0" w:line="240" w:lineRule="auto"/>
      </w:pPr>
      <w:r>
        <w:separator/>
      </w:r>
    </w:p>
  </w:footnote>
  <w:footnote w:type="continuationSeparator" w:id="0">
    <w:p w14:paraId="734B13E0" w14:textId="77777777" w:rsidR="004811F9" w:rsidRDefault="004811F9" w:rsidP="0016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903748"/>
      <w:docPartObj>
        <w:docPartGallery w:val="Page Numbers (Top of Page)"/>
        <w:docPartUnique/>
      </w:docPartObj>
    </w:sdtPr>
    <w:sdtEndPr/>
    <w:sdtContent>
      <w:p w14:paraId="5B0E6CFB" w14:textId="1929E077" w:rsidR="00895E96" w:rsidRDefault="00895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172">
          <w:rPr>
            <w:noProof/>
          </w:rPr>
          <w:t>5</w:t>
        </w:r>
        <w:r>
          <w:fldChar w:fldCharType="end"/>
        </w:r>
      </w:p>
    </w:sdtContent>
  </w:sdt>
  <w:p w14:paraId="41947EE9" w14:textId="77777777" w:rsidR="00895E96" w:rsidRDefault="00895E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575E"/>
    <w:multiLevelType w:val="hybridMultilevel"/>
    <w:tmpl w:val="D54EC1E0"/>
    <w:lvl w:ilvl="0" w:tplc="41EA245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953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AE"/>
    <w:rsid w:val="0000287B"/>
    <w:rsid w:val="00002E5F"/>
    <w:rsid w:val="000034C7"/>
    <w:rsid w:val="000041F9"/>
    <w:rsid w:val="00006168"/>
    <w:rsid w:val="00006673"/>
    <w:rsid w:val="000110DB"/>
    <w:rsid w:val="000114FD"/>
    <w:rsid w:val="00021DC2"/>
    <w:rsid w:val="000308E2"/>
    <w:rsid w:val="00033F0A"/>
    <w:rsid w:val="000348DA"/>
    <w:rsid w:val="000419C4"/>
    <w:rsid w:val="000439C5"/>
    <w:rsid w:val="0005508B"/>
    <w:rsid w:val="00056E36"/>
    <w:rsid w:val="00057A41"/>
    <w:rsid w:val="000667C0"/>
    <w:rsid w:val="000677D7"/>
    <w:rsid w:val="000749EB"/>
    <w:rsid w:val="0008071B"/>
    <w:rsid w:val="000816AD"/>
    <w:rsid w:val="000823CF"/>
    <w:rsid w:val="00084E29"/>
    <w:rsid w:val="00085B99"/>
    <w:rsid w:val="00090778"/>
    <w:rsid w:val="00091BDA"/>
    <w:rsid w:val="00096D21"/>
    <w:rsid w:val="0009743C"/>
    <w:rsid w:val="000A1004"/>
    <w:rsid w:val="000A2BF2"/>
    <w:rsid w:val="000A673F"/>
    <w:rsid w:val="000A7996"/>
    <w:rsid w:val="000B31DF"/>
    <w:rsid w:val="000B5337"/>
    <w:rsid w:val="000B62DE"/>
    <w:rsid w:val="000C229B"/>
    <w:rsid w:val="000C2EC3"/>
    <w:rsid w:val="000C3B28"/>
    <w:rsid w:val="000C5BC4"/>
    <w:rsid w:val="000C6043"/>
    <w:rsid w:val="000C7DC9"/>
    <w:rsid w:val="000D0B1B"/>
    <w:rsid w:val="000D3AB8"/>
    <w:rsid w:val="000D6819"/>
    <w:rsid w:val="000E0FC2"/>
    <w:rsid w:val="000E1AC2"/>
    <w:rsid w:val="000F2A2E"/>
    <w:rsid w:val="0010312E"/>
    <w:rsid w:val="0011138C"/>
    <w:rsid w:val="00117B06"/>
    <w:rsid w:val="001211A1"/>
    <w:rsid w:val="001216C0"/>
    <w:rsid w:val="00121AF5"/>
    <w:rsid w:val="00125ECB"/>
    <w:rsid w:val="001303A5"/>
    <w:rsid w:val="0013113F"/>
    <w:rsid w:val="001322EE"/>
    <w:rsid w:val="00134254"/>
    <w:rsid w:val="00137B7E"/>
    <w:rsid w:val="001429B0"/>
    <w:rsid w:val="00144E2C"/>
    <w:rsid w:val="00146965"/>
    <w:rsid w:val="0016023A"/>
    <w:rsid w:val="001675CD"/>
    <w:rsid w:val="00167A43"/>
    <w:rsid w:val="00171A27"/>
    <w:rsid w:val="001763F9"/>
    <w:rsid w:val="00181829"/>
    <w:rsid w:val="00182799"/>
    <w:rsid w:val="00183B2A"/>
    <w:rsid w:val="00183E68"/>
    <w:rsid w:val="00184408"/>
    <w:rsid w:val="0018491A"/>
    <w:rsid w:val="00185433"/>
    <w:rsid w:val="0018659B"/>
    <w:rsid w:val="00190F72"/>
    <w:rsid w:val="0019366A"/>
    <w:rsid w:val="00194088"/>
    <w:rsid w:val="001940C3"/>
    <w:rsid w:val="001A0EDC"/>
    <w:rsid w:val="001A296F"/>
    <w:rsid w:val="001A3513"/>
    <w:rsid w:val="001A3CE5"/>
    <w:rsid w:val="001A68DA"/>
    <w:rsid w:val="001B0A8E"/>
    <w:rsid w:val="001C0573"/>
    <w:rsid w:val="001C265A"/>
    <w:rsid w:val="001C2F43"/>
    <w:rsid w:val="001C3F78"/>
    <w:rsid w:val="001C4462"/>
    <w:rsid w:val="001C44E9"/>
    <w:rsid w:val="001C716F"/>
    <w:rsid w:val="001D04A8"/>
    <w:rsid w:val="001D04AB"/>
    <w:rsid w:val="001D6A2C"/>
    <w:rsid w:val="001E0EE4"/>
    <w:rsid w:val="001E2654"/>
    <w:rsid w:val="001E2AC2"/>
    <w:rsid w:val="001E3282"/>
    <w:rsid w:val="001E3570"/>
    <w:rsid w:val="001E3607"/>
    <w:rsid w:val="001E52E4"/>
    <w:rsid w:val="001E567D"/>
    <w:rsid w:val="001E6206"/>
    <w:rsid w:val="001F037C"/>
    <w:rsid w:val="001F11C2"/>
    <w:rsid w:val="00200C97"/>
    <w:rsid w:val="00207689"/>
    <w:rsid w:val="002109DF"/>
    <w:rsid w:val="00211F77"/>
    <w:rsid w:val="00222035"/>
    <w:rsid w:val="00223948"/>
    <w:rsid w:val="00226E20"/>
    <w:rsid w:val="00236F91"/>
    <w:rsid w:val="00241713"/>
    <w:rsid w:val="00241D92"/>
    <w:rsid w:val="00242E4D"/>
    <w:rsid w:val="0025073B"/>
    <w:rsid w:val="00255926"/>
    <w:rsid w:val="00263A70"/>
    <w:rsid w:val="00264428"/>
    <w:rsid w:val="0026534F"/>
    <w:rsid w:val="00266BF5"/>
    <w:rsid w:val="00267265"/>
    <w:rsid w:val="0028183D"/>
    <w:rsid w:val="00284E96"/>
    <w:rsid w:val="0029017B"/>
    <w:rsid w:val="002913B5"/>
    <w:rsid w:val="00294C97"/>
    <w:rsid w:val="00297D39"/>
    <w:rsid w:val="002A03C0"/>
    <w:rsid w:val="002A191A"/>
    <w:rsid w:val="002A292E"/>
    <w:rsid w:val="002B2A77"/>
    <w:rsid w:val="002B4140"/>
    <w:rsid w:val="002B4F17"/>
    <w:rsid w:val="002C2659"/>
    <w:rsid w:val="002C4B96"/>
    <w:rsid w:val="002D3C32"/>
    <w:rsid w:val="002D5EFC"/>
    <w:rsid w:val="002D7BE9"/>
    <w:rsid w:val="002E29F1"/>
    <w:rsid w:val="002E519B"/>
    <w:rsid w:val="002E574F"/>
    <w:rsid w:val="002E7579"/>
    <w:rsid w:val="002F1BEB"/>
    <w:rsid w:val="002F3A62"/>
    <w:rsid w:val="002F475A"/>
    <w:rsid w:val="002F5280"/>
    <w:rsid w:val="002F65BF"/>
    <w:rsid w:val="002F6F76"/>
    <w:rsid w:val="003002E8"/>
    <w:rsid w:val="00300450"/>
    <w:rsid w:val="003017D5"/>
    <w:rsid w:val="00302C7E"/>
    <w:rsid w:val="00310EC7"/>
    <w:rsid w:val="00312373"/>
    <w:rsid w:val="00316CF3"/>
    <w:rsid w:val="00316DD1"/>
    <w:rsid w:val="00317A02"/>
    <w:rsid w:val="00322D4B"/>
    <w:rsid w:val="0033050F"/>
    <w:rsid w:val="003321B0"/>
    <w:rsid w:val="003378A3"/>
    <w:rsid w:val="00343643"/>
    <w:rsid w:val="00345BFC"/>
    <w:rsid w:val="003528AD"/>
    <w:rsid w:val="00352CAF"/>
    <w:rsid w:val="003551DE"/>
    <w:rsid w:val="00356AF3"/>
    <w:rsid w:val="0035769C"/>
    <w:rsid w:val="003609A8"/>
    <w:rsid w:val="00365A36"/>
    <w:rsid w:val="00366E58"/>
    <w:rsid w:val="00367AB6"/>
    <w:rsid w:val="00374DB2"/>
    <w:rsid w:val="00377F97"/>
    <w:rsid w:val="003818CB"/>
    <w:rsid w:val="00382C56"/>
    <w:rsid w:val="003841CC"/>
    <w:rsid w:val="00385EBF"/>
    <w:rsid w:val="003923A7"/>
    <w:rsid w:val="003927F2"/>
    <w:rsid w:val="00392AD8"/>
    <w:rsid w:val="00392EA6"/>
    <w:rsid w:val="00393C99"/>
    <w:rsid w:val="00393D31"/>
    <w:rsid w:val="0039768F"/>
    <w:rsid w:val="003A4335"/>
    <w:rsid w:val="003B06D0"/>
    <w:rsid w:val="003B29FB"/>
    <w:rsid w:val="003C1060"/>
    <w:rsid w:val="003C3E7D"/>
    <w:rsid w:val="003C6769"/>
    <w:rsid w:val="003D1523"/>
    <w:rsid w:val="003D5BBA"/>
    <w:rsid w:val="003D61AA"/>
    <w:rsid w:val="003D7750"/>
    <w:rsid w:val="003E167B"/>
    <w:rsid w:val="003E22C3"/>
    <w:rsid w:val="003F08B6"/>
    <w:rsid w:val="003F7683"/>
    <w:rsid w:val="00405054"/>
    <w:rsid w:val="004062E8"/>
    <w:rsid w:val="0041023F"/>
    <w:rsid w:val="00412528"/>
    <w:rsid w:val="004156C4"/>
    <w:rsid w:val="00424915"/>
    <w:rsid w:val="00433D95"/>
    <w:rsid w:val="0043595D"/>
    <w:rsid w:val="00437428"/>
    <w:rsid w:val="004401B2"/>
    <w:rsid w:val="004409F4"/>
    <w:rsid w:val="00440BBD"/>
    <w:rsid w:val="0044138D"/>
    <w:rsid w:val="0044208F"/>
    <w:rsid w:val="004439CF"/>
    <w:rsid w:val="00443E19"/>
    <w:rsid w:val="00444671"/>
    <w:rsid w:val="00451E6A"/>
    <w:rsid w:val="0045395B"/>
    <w:rsid w:val="00455C9A"/>
    <w:rsid w:val="00461850"/>
    <w:rsid w:val="00464ED3"/>
    <w:rsid w:val="0046538D"/>
    <w:rsid w:val="00475956"/>
    <w:rsid w:val="004775CF"/>
    <w:rsid w:val="00480810"/>
    <w:rsid w:val="004811F9"/>
    <w:rsid w:val="00492632"/>
    <w:rsid w:val="00495B63"/>
    <w:rsid w:val="00496D82"/>
    <w:rsid w:val="004A1607"/>
    <w:rsid w:val="004A2264"/>
    <w:rsid w:val="004A27F5"/>
    <w:rsid w:val="004B2C8D"/>
    <w:rsid w:val="004B67BA"/>
    <w:rsid w:val="004C08E5"/>
    <w:rsid w:val="004C26F7"/>
    <w:rsid w:val="004C4833"/>
    <w:rsid w:val="004C4BAB"/>
    <w:rsid w:val="004C7707"/>
    <w:rsid w:val="004C7D93"/>
    <w:rsid w:val="004D063F"/>
    <w:rsid w:val="004D1F20"/>
    <w:rsid w:val="004D4F7C"/>
    <w:rsid w:val="004D6A9D"/>
    <w:rsid w:val="004D7E48"/>
    <w:rsid w:val="004E294D"/>
    <w:rsid w:val="004E5552"/>
    <w:rsid w:val="004E6097"/>
    <w:rsid w:val="004F2548"/>
    <w:rsid w:val="004F26F3"/>
    <w:rsid w:val="004F2739"/>
    <w:rsid w:val="00502C31"/>
    <w:rsid w:val="00503B24"/>
    <w:rsid w:val="00504CA4"/>
    <w:rsid w:val="00504FA5"/>
    <w:rsid w:val="00513C88"/>
    <w:rsid w:val="00514051"/>
    <w:rsid w:val="005142BD"/>
    <w:rsid w:val="0051585A"/>
    <w:rsid w:val="00515C4A"/>
    <w:rsid w:val="00524AB0"/>
    <w:rsid w:val="005258BD"/>
    <w:rsid w:val="00527688"/>
    <w:rsid w:val="005305A3"/>
    <w:rsid w:val="00545B92"/>
    <w:rsid w:val="00546EA1"/>
    <w:rsid w:val="00547575"/>
    <w:rsid w:val="00551F29"/>
    <w:rsid w:val="0055216C"/>
    <w:rsid w:val="005556C8"/>
    <w:rsid w:val="00557FED"/>
    <w:rsid w:val="00560F28"/>
    <w:rsid w:val="00562032"/>
    <w:rsid w:val="00570A92"/>
    <w:rsid w:val="00570D5D"/>
    <w:rsid w:val="00573B45"/>
    <w:rsid w:val="00574420"/>
    <w:rsid w:val="005800B5"/>
    <w:rsid w:val="00580591"/>
    <w:rsid w:val="0058181F"/>
    <w:rsid w:val="00582E95"/>
    <w:rsid w:val="00592C0F"/>
    <w:rsid w:val="005931FE"/>
    <w:rsid w:val="005954E6"/>
    <w:rsid w:val="005A27C0"/>
    <w:rsid w:val="005A3BE4"/>
    <w:rsid w:val="005A3DBE"/>
    <w:rsid w:val="005B42E7"/>
    <w:rsid w:val="005B4F96"/>
    <w:rsid w:val="005B71F7"/>
    <w:rsid w:val="005C0C14"/>
    <w:rsid w:val="005C15E5"/>
    <w:rsid w:val="005C436A"/>
    <w:rsid w:val="005C7027"/>
    <w:rsid w:val="005D554A"/>
    <w:rsid w:val="005E2A8B"/>
    <w:rsid w:val="005E2BA5"/>
    <w:rsid w:val="005E4B03"/>
    <w:rsid w:val="005F1AD5"/>
    <w:rsid w:val="005F2E52"/>
    <w:rsid w:val="005F5571"/>
    <w:rsid w:val="005F7197"/>
    <w:rsid w:val="005F7F50"/>
    <w:rsid w:val="00604877"/>
    <w:rsid w:val="00604E47"/>
    <w:rsid w:val="006110CD"/>
    <w:rsid w:val="00612CA3"/>
    <w:rsid w:val="0061673B"/>
    <w:rsid w:val="00621581"/>
    <w:rsid w:val="00631367"/>
    <w:rsid w:val="00631E23"/>
    <w:rsid w:val="00632508"/>
    <w:rsid w:val="00633F59"/>
    <w:rsid w:val="0063447B"/>
    <w:rsid w:val="0063621B"/>
    <w:rsid w:val="0064158F"/>
    <w:rsid w:val="00643BE7"/>
    <w:rsid w:val="00645E11"/>
    <w:rsid w:val="0065001B"/>
    <w:rsid w:val="0065412F"/>
    <w:rsid w:val="006559C0"/>
    <w:rsid w:val="00663643"/>
    <w:rsid w:val="0066442B"/>
    <w:rsid w:val="00665F5A"/>
    <w:rsid w:val="00666317"/>
    <w:rsid w:val="00671FFD"/>
    <w:rsid w:val="0067283B"/>
    <w:rsid w:val="00672D67"/>
    <w:rsid w:val="00673408"/>
    <w:rsid w:val="00675FF5"/>
    <w:rsid w:val="00676A0C"/>
    <w:rsid w:val="00680C5A"/>
    <w:rsid w:val="006817AF"/>
    <w:rsid w:val="0068186B"/>
    <w:rsid w:val="00682680"/>
    <w:rsid w:val="0068572D"/>
    <w:rsid w:val="006862A2"/>
    <w:rsid w:val="00686FF1"/>
    <w:rsid w:val="00693568"/>
    <w:rsid w:val="0069747C"/>
    <w:rsid w:val="006A1F32"/>
    <w:rsid w:val="006A4722"/>
    <w:rsid w:val="006A665F"/>
    <w:rsid w:val="006B0F18"/>
    <w:rsid w:val="006B1F3E"/>
    <w:rsid w:val="006B35EF"/>
    <w:rsid w:val="006C1AAF"/>
    <w:rsid w:val="006C1EDD"/>
    <w:rsid w:val="006C23DE"/>
    <w:rsid w:val="006C36F8"/>
    <w:rsid w:val="006C3D47"/>
    <w:rsid w:val="006C48D0"/>
    <w:rsid w:val="006C6103"/>
    <w:rsid w:val="006D60F4"/>
    <w:rsid w:val="006D7CD6"/>
    <w:rsid w:val="006E1C5D"/>
    <w:rsid w:val="006E56AE"/>
    <w:rsid w:val="006E6CD4"/>
    <w:rsid w:val="006F2926"/>
    <w:rsid w:val="006F35EC"/>
    <w:rsid w:val="006F6905"/>
    <w:rsid w:val="006F7358"/>
    <w:rsid w:val="00700931"/>
    <w:rsid w:val="00700993"/>
    <w:rsid w:val="00707F46"/>
    <w:rsid w:val="00710B15"/>
    <w:rsid w:val="0071389B"/>
    <w:rsid w:val="00716154"/>
    <w:rsid w:val="00716933"/>
    <w:rsid w:val="00716B79"/>
    <w:rsid w:val="007207C3"/>
    <w:rsid w:val="00721E0C"/>
    <w:rsid w:val="00724B01"/>
    <w:rsid w:val="0072786F"/>
    <w:rsid w:val="00734A8E"/>
    <w:rsid w:val="00734D49"/>
    <w:rsid w:val="0073527D"/>
    <w:rsid w:val="00736C55"/>
    <w:rsid w:val="00740B1A"/>
    <w:rsid w:val="00742FC8"/>
    <w:rsid w:val="007442BB"/>
    <w:rsid w:val="00745315"/>
    <w:rsid w:val="0074566D"/>
    <w:rsid w:val="007464AB"/>
    <w:rsid w:val="007470F5"/>
    <w:rsid w:val="00747FCF"/>
    <w:rsid w:val="00750709"/>
    <w:rsid w:val="00754E42"/>
    <w:rsid w:val="00760371"/>
    <w:rsid w:val="00763123"/>
    <w:rsid w:val="0076455B"/>
    <w:rsid w:val="00764C98"/>
    <w:rsid w:val="0076593B"/>
    <w:rsid w:val="007733D0"/>
    <w:rsid w:val="0077430A"/>
    <w:rsid w:val="00776253"/>
    <w:rsid w:val="00777586"/>
    <w:rsid w:val="00777932"/>
    <w:rsid w:val="00781A82"/>
    <w:rsid w:val="00781E58"/>
    <w:rsid w:val="007833B9"/>
    <w:rsid w:val="0078710C"/>
    <w:rsid w:val="007917C9"/>
    <w:rsid w:val="00793436"/>
    <w:rsid w:val="0079466B"/>
    <w:rsid w:val="00796F26"/>
    <w:rsid w:val="007A0077"/>
    <w:rsid w:val="007A2284"/>
    <w:rsid w:val="007A2792"/>
    <w:rsid w:val="007A2F17"/>
    <w:rsid w:val="007A5AF3"/>
    <w:rsid w:val="007A7F3D"/>
    <w:rsid w:val="007B1950"/>
    <w:rsid w:val="007B2747"/>
    <w:rsid w:val="007B5E1A"/>
    <w:rsid w:val="007B6239"/>
    <w:rsid w:val="007C36F0"/>
    <w:rsid w:val="007C422B"/>
    <w:rsid w:val="007C774D"/>
    <w:rsid w:val="007D0B60"/>
    <w:rsid w:val="007D1180"/>
    <w:rsid w:val="007D5863"/>
    <w:rsid w:val="007D5A96"/>
    <w:rsid w:val="007D6658"/>
    <w:rsid w:val="007E1721"/>
    <w:rsid w:val="007E34C8"/>
    <w:rsid w:val="007E3F77"/>
    <w:rsid w:val="007F3A5D"/>
    <w:rsid w:val="007F6C41"/>
    <w:rsid w:val="007F7651"/>
    <w:rsid w:val="007F7AC0"/>
    <w:rsid w:val="00806E8E"/>
    <w:rsid w:val="00810302"/>
    <w:rsid w:val="00813583"/>
    <w:rsid w:val="00813B6A"/>
    <w:rsid w:val="00815C65"/>
    <w:rsid w:val="00815D14"/>
    <w:rsid w:val="00832CB2"/>
    <w:rsid w:val="008344AF"/>
    <w:rsid w:val="008350E6"/>
    <w:rsid w:val="00835397"/>
    <w:rsid w:val="00842968"/>
    <w:rsid w:val="00846DD6"/>
    <w:rsid w:val="0084742B"/>
    <w:rsid w:val="00847A14"/>
    <w:rsid w:val="00851998"/>
    <w:rsid w:val="00854860"/>
    <w:rsid w:val="008573F0"/>
    <w:rsid w:val="00861513"/>
    <w:rsid w:val="00866EE3"/>
    <w:rsid w:val="0087011C"/>
    <w:rsid w:val="008752F0"/>
    <w:rsid w:val="0088129F"/>
    <w:rsid w:val="00883012"/>
    <w:rsid w:val="008836A3"/>
    <w:rsid w:val="00885CF3"/>
    <w:rsid w:val="00886BD0"/>
    <w:rsid w:val="00895159"/>
    <w:rsid w:val="00895E96"/>
    <w:rsid w:val="00896FC2"/>
    <w:rsid w:val="008A3A62"/>
    <w:rsid w:val="008A4172"/>
    <w:rsid w:val="008B6D02"/>
    <w:rsid w:val="008C202C"/>
    <w:rsid w:val="008C3C8B"/>
    <w:rsid w:val="008C6505"/>
    <w:rsid w:val="008C6E25"/>
    <w:rsid w:val="008C7C28"/>
    <w:rsid w:val="008D430A"/>
    <w:rsid w:val="008D479F"/>
    <w:rsid w:val="008D48A3"/>
    <w:rsid w:val="008E2885"/>
    <w:rsid w:val="008F2827"/>
    <w:rsid w:val="008F30B2"/>
    <w:rsid w:val="008F4BC5"/>
    <w:rsid w:val="008F653B"/>
    <w:rsid w:val="008F7931"/>
    <w:rsid w:val="009030B8"/>
    <w:rsid w:val="00903B91"/>
    <w:rsid w:val="00910975"/>
    <w:rsid w:val="0091339E"/>
    <w:rsid w:val="00916E22"/>
    <w:rsid w:val="00917664"/>
    <w:rsid w:val="00917855"/>
    <w:rsid w:val="009221E1"/>
    <w:rsid w:val="009245F1"/>
    <w:rsid w:val="009344EC"/>
    <w:rsid w:val="009364F4"/>
    <w:rsid w:val="00936D73"/>
    <w:rsid w:val="00936E2B"/>
    <w:rsid w:val="00940F0A"/>
    <w:rsid w:val="0094350B"/>
    <w:rsid w:val="00944696"/>
    <w:rsid w:val="00945838"/>
    <w:rsid w:val="00945C90"/>
    <w:rsid w:val="009463E8"/>
    <w:rsid w:val="00951A40"/>
    <w:rsid w:val="00952A2D"/>
    <w:rsid w:val="009560DB"/>
    <w:rsid w:val="0095664D"/>
    <w:rsid w:val="00962B3E"/>
    <w:rsid w:val="00962C01"/>
    <w:rsid w:val="009641C0"/>
    <w:rsid w:val="00964944"/>
    <w:rsid w:val="00967CA7"/>
    <w:rsid w:val="00970A2F"/>
    <w:rsid w:val="009710E3"/>
    <w:rsid w:val="00971E34"/>
    <w:rsid w:val="00974DFD"/>
    <w:rsid w:val="00974F9E"/>
    <w:rsid w:val="0097678E"/>
    <w:rsid w:val="00982718"/>
    <w:rsid w:val="009828DB"/>
    <w:rsid w:val="00990110"/>
    <w:rsid w:val="00991179"/>
    <w:rsid w:val="00996ACC"/>
    <w:rsid w:val="009A11FA"/>
    <w:rsid w:val="009A5BA6"/>
    <w:rsid w:val="009A683E"/>
    <w:rsid w:val="009B35D8"/>
    <w:rsid w:val="009B44BB"/>
    <w:rsid w:val="009B60C4"/>
    <w:rsid w:val="009B6F49"/>
    <w:rsid w:val="009B74BF"/>
    <w:rsid w:val="009C3185"/>
    <w:rsid w:val="009C7696"/>
    <w:rsid w:val="009C78D2"/>
    <w:rsid w:val="009D2CCB"/>
    <w:rsid w:val="009D4130"/>
    <w:rsid w:val="009D44BF"/>
    <w:rsid w:val="009D7A7D"/>
    <w:rsid w:val="009E7E58"/>
    <w:rsid w:val="009F3F4D"/>
    <w:rsid w:val="009F3FA5"/>
    <w:rsid w:val="009F6588"/>
    <w:rsid w:val="00A033D9"/>
    <w:rsid w:val="00A07A6D"/>
    <w:rsid w:val="00A07D8B"/>
    <w:rsid w:val="00A10641"/>
    <w:rsid w:val="00A10AD9"/>
    <w:rsid w:val="00A11B7C"/>
    <w:rsid w:val="00A11BFB"/>
    <w:rsid w:val="00A15ADE"/>
    <w:rsid w:val="00A33DC3"/>
    <w:rsid w:val="00A50F94"/>
    <w:rsid w:val="00A52478"/>
    <w:rsid w:val="00A55156"/>
    <w:rsid w:val="00A551D2"/>
    <w:rsid w:val="00A558C5"/>
    <w:rsid w:val="00A663C0"/>
    <w:rsid w:val="00A679EB"/>
    <w:rsid w:val="00A70364"/>
    <w:rsid w:val="00A72001"/>
    <w:rsid w:val="00A722AA"/>
    <w:rsid w:val="00A74CE0"/>
    <w:rsid w:val="00A7749B"/>
    <w:rsid w:val="00A82726"/>
    <w:rsid w:val="00A84723"/>
    <w:rsid w:val="00A85477"/>
    <w:rsid w:val="00A878C2"/>
    <w:rsid w:val="00A913B6"/>
    <w:rsid w:val="00A92088"/>
    <w:rsid w:val="00A92B14"/>
    <w:rsid w:val="00A93C5B"/>
    <w:rsid w:val="00A94852"/>
    <w:rsid w:val="00A94A76"/>
    <w:rsid w:val="00A9521D"/>
    <w:rsid w:val="00A968E8"/>
    <w:rsid w:val="00AA1AB5"/>
    <w:rsid w:val="00AA2AEB"/>
    <w:rsid w:val="00AA4C83"/>
    <w:rsid w:val="00AA5B16"/>
    <w:rsid w:val="00AA5CA5"/>
    <w:rsid w:val="00AB2141"/>
    <w:rsid w:val="00AC26AF"/>
    <w:rsid w:val="00AD0FED"/>
    <w:rsid w:val="00AE1FD2"/>
    <w:rsid w:val="00AE31D5"/>
    <w:rsid w:val="00AE4446"/>
    <w:rsid w:val="00AE648B"/>
    <w:rsid w:val="00AE6649"/>
    <w:rsid w:val="00AF210F"/>
    <w:rsid w:val="00B13FC8"/>
    <w:rsid w:val="00B23313"/>
    <w:rsid w:val="00B2350A"/>
    <w:rsid w:val="00B255A4"/>
    <w:rsid w:val="00B25BE1"/>
    <w:rsid w:val="00B27C9C"/>
    <w:rsid w:val="00B33BA9"/>
    <w:rsid w:val="00B35EAE"/>
    <w:rsid w:val="00B37B76"/>
    <w:rsid w:val="00B40668"/>
    <w:rsid w:val="00B43181"/>
    <w:rsid w:val="00B447B4"/>
    <w:rsid w:val="00B45418"/>
    <w:rsid w:val="00B45E0A"/>
    <w:rsid w:val="00B47315"/>
    <w:rsid w:val="00B4734D"/>
    <w:rsid w:val="00B550F4"/>
    <w:rsid w:val="00B5570D"/>
    <w:rsid w:val="00B55C60"/>
    <w:rsid w:val="00B609EE"/>
    <w:rsid w:val="00B613A5"/>
    <w:rsid w:val="00B621BC"/>
    <w:rsid w:val="00B65737"/>
    <w:rsid w:val="00B74A33"/>
    <w:rsid w:val="00B7770E"/>
    <w:rsid w:val="00B80D75"/>
    <w:rsid w:val="00B81EA4"/>
    <w:rsid w:val="00B86058"/>
    <w:rsid w:val="00B954A1"/>
    <w:rsid w:val="00B96416"/>
    <w:rsid w:val="00B96AE5"/>
    <w:rsid w:val="00BA05B1"/>
    <w:rsid w:val="00BA10E4"/>
    <w:rsid w:val="00BA15C9"/>
    <w:rsid w:val="00BA169E"/>
    <w:rsid w:val="00BA1E5A"/>
    <w:rsid w:val="00BA2BF3"/>
    <w:rsid w:val="00BA3910"/>
    <w:rsid w:val="00BA5FE2"/>
    <w:rsid w:val="00BA7676"/>
    <w:rsid w:val="00BB6700"/>
    <w:rsid w:val="00BC20AF"/>
    <w:rsid w:val="00BC36F2"/>
    <w:rsid w:val="00BC6842"/>
    <w:rsid w:val="00BC7290"/>
    <w:rsid w:val="00BC7857"/>
    <w:rsid w:val="00BD1D90"/>
    <w:rsid w:val="00BD38EB"/>
    <w:rsid w:val="00BD4637"/>
    <w:rsid w:val="00BE0ECB"/>
    <w:rsid w:val="00BE290E"/>
    <w:rsid w:val="00BE31E6"/>
    <w:rsid w:val="00BE673F"/>
    <w:rsid w:val="00BE74ED"/>
    <w:rsid w:val="00BF348C"/>
    <w:rsid w:val="00BF4789"/>
    <w:rsid w:val="00BF780F"/>
    <w:rsid w:val="00BF7EF5"/>
    <w:rsid w:val="00C022F2"/>
    <w:rsid w:val="00C03E36"/>
    <w:rsid w:val="00C1103F"/>
    <w:rsid w:val="00C14ABE"/>
    <w:rsid w:val="00C17D40"/>
    <w:rsid w:val="00C2067C"/>
    <w:rsid w:val="00C216E7"/>
    <w:rsid w:val="00C234B1"/>
    <w:rsid w:val="00C2417D"/>
    <w:rsid w:val="00C273A7"/>
    <w:rsid w:val="00C334C4"/>
    <w:rsid w:val="00C335C3"/>
    <w:rsid w:val="00C346BD"/>
    <w:rsid w:val="00C352E5"/>
    <w:rsid w:val="00C411CC"/>
    <w:rsid w:val="00C42A63"/>
    <w:rsid w:val="00C42CDA"/>
    <w:rsid w:val="00C432AE"/>
    <w:rsid w:val="00C53A2E"/>
    <w:rsid w:val="00C601BB"/>
    <w:rsid w:val="00C60C84"/>
    <w:rsid w:val="00C70C03"/>
    <w:rsid w:val="00C7557F"/>
    <w:rsid w:val="00C757F5"/>
    <w:rsid w:val="00C77F92"/>
    <w:rsid w:val="00C84F49"/>
    <w:rsid w:val="00C86290"/>
    <w:rsid w:val="00C93BBB"/>
    <w:rsid w:val="00C965F7"/>
    <w:rsid w:val="00CA5012"/>
    <w:rsid w:val="00CB2826"/>
    <w:rsid w:val="00CB5E49"/>
    <w:rsid w:val="00CB70E8"/>
    <w:rsid w:val="00CC2AEF"/>
    <w:rsid w:val="00CC355E"/>
    <w:rsid w:val="00CC618A"/>
    <w:rsid w:val="00CC69D8"/>
    <w:rsid w:val="00CC7DA4"/>
    <w:rsid w:val="00CD05CD"/>
    <w:rsid w:val="00CD0AD7"/>
    <w:rsid w:val="00CD0DCC"/>
    <w:rsid w:val="00CD1AC9"/>
    <w:rsid w:val="00CD4C8B"/>
    <w:rsid w:val="00CD5A7C"/>
    <w:rsid w:val="00CD60E7"/>
    <w:rsid w:val="00CE053D"/>
    <w:rsid w:val="00CE0DB6"/>
    <w:rsid w:val="00CE2F38"/>
    <w:rsid w:val="00CF278F"/>
    <w:rsid w:val="00CF7EBF"/>
    <w:rsid w:val="00D008B1"/>
    <w:rsid w:val="00D03E47"/>
    <w:rsid w:val="00D04BE6"/>
    <w:rsid w:val="00D07B60"/>
    <w:rsid w:val="00D11E66"/>
    <w:rsid w:val="00D11E6C"/>
    <w:rsid w:val="00D128CE"/>
    <w:rsid w:val="00D14953"/>
    <w:rsid w:val="00D2062F"/>
    <w:rsid w:val="00D24516"/>
    <w:rsid w:val="00D265EE"/>
    <w:rsid w:val="00D2670B"/>
    <w:rsid w:val="00D26AFE"/>
    <w:rsid w:val="00D31431"/>
    <w:rsid w:val="00D33C8B"/>
    <w:rsid w:val="00D36B6F"/>
    <w:rsid w:val="00D4090F"/>
    <w:rsid w:val="00D40E8E"/>
    <w:rsid w:val="00D412C8"/>
    <w:rsid w:val="00D447EF"/>
    <w:rsid w:val="00D46DED"/>
    <w:rsid w:val="00D54B69"/>
    <w:rsid w:val="00D551B6"/>
    <w:rsid w:val="00D55F8C"/>
    <w:rsid w:val="00D61CDB"/>
    <w:rsid w:val="00D62800"/>
    <w:rsid w:val="00D66A24"/>
    <w:rsid w:val="00D711E4"/>
    <w:rsid w:val="00D73BEA"/>
    <w:rsid w:val="00D80965"/>
    <w:rsid w:val="00D83652"/>
    <w:rsid w:val="00D843C8"/>
    <w:rsid w:val="00D85DAD"/>
    <w:rsid w:val="00D90E38"/>
    <w:rsid w:val="00D91B86"/>
    <w:rsid w:val="00D9355F"/>
    <w:rsid w:val="00D96F03"/>
    <w:rsid w:val="00D971AF"/>
    <w:rsid w:val="00D971F9"/>
    <w:rsid w:val="00D979C8"/>
    <w:rsid w:val="00DA28CB"/>
    <w:rsid w:val="00DA298A"/>
    <w:rsid w:val="00DA2A93"/>
    <w:rsid w:val="00DA3999"/>
    <w:rsid w:val="00DA4627"/>
    <w:rsid w:val="00DA6076"/>
    <w:rsid w:val="00DA7769"/>
    <w:rsid w:val="00DA7A35"/>
    <w:rsid w:val="00DB1D52"/>
    <w:rsid w:val="00DB6204"/>
    <w:rsid w:val="00DC21DD"/>
    <w:rsid w:val="00DC3B4E"/>
    <w:rsid w:val="00DC5AB3"/>
    <w:rsid w:val="00DC5FFD"/>
    <w:rsid w:val="00DD4CD5"/>
    <w:rsid w:val="00DE35FD"/>
    <w:rsid w:val="00DE3CDF"/>
    <w:rsid w:val="00DF6FFF"/>
    <w:rsid w:val="00DF7A48"/>
    <w:rsid w:val="00DF7C14"/>
    <w:rsid w:val="00E0196D"/>
    <w:rsid w:val="00E02939"/>
    <w:rsid w:val="00E04662"/>
    <w:rsid w:val="00E11665"/>
    <w:rsid w:val="00E14B75"/>
    <w:rsid w:val="00E14CCC"/>
    <w:rsid w:val="00E15A8A"/>
    <w:rsid w:val="00E178CF"/>
    <w:rsid w:val="00E221BB"/>
    <w:rsid w:val="00E2498F"/>
    <w:rsid w:val="00E26C43"/>
    <w:rsid w:val="00E306DE"/>
    <w:rsid w:val="00E41126"/>
    <w:rsid w:val="00E41FA5"/>
    <w:rsid w:val="00E44862"/>
    <w:rsid w:val="00E47970"/>
    <w:rsid w:val="00E50F25"/>
    <w:rsid w:val="00E6312A"/>
    <w:rsid w:val="00E72118"/>
    <w:rsid w:val="00E73C94"/>
    <w:rsid w:val="00E75CB5"/>
    <w:rsid w:val="00E76FF3"/>
    <w:rsid w:val="00E772AE"/>
    <w:rsid w:val="00E812DD"/>
    <w:rsid w:val="00E82902"/>
    <w:rsid w:val="00E8425D"/>
    <w:rsid w:val="00E87076"/>
    <w:rsid w:val="00E910E7"/>
    <w:rsid w:val="00E924C6"/>
    <w:rsid w:val="00E935B1"/>
    <w:rsid w:val="00E94128"/>
    <w:rsid w:val="00E961D5"/>
    <w:rsid w:val="00E96282"/>
    <w:rsid w:val="00E96B8A"/>
    <w:rsid w:val="00E96C68"/>
    <w:rsid w:val="00EA1DB9"/>
    <w:rsid w:val="00EA27D3"/>
    <w:rsid w:val="00EA28F5"/>
    <w:rsid w:val="00EA6238"/>
    <w:rsid w:val="00EB5D17"/>
    <w:rsid w:val="00EB78CB"/>
    <w:rsid w:val="00EE21EB"/>
    <w:rsid w:val="00EE38B3"/>
    <w:rsid w:val="00EE5EF3"/>
    <w:rsid w:val="00EE7C9C"/>
    <w:rsid w:val="00F0175C"/>
    <w:rsid w:val="00F0714B"/>
    <w:rsid w:val="00F10C9E"/>
    <w:rsid w:val="00F1205D"/>
    <w:rsid w:val="00F14FC5"/>
    <w:rsid w:val="00F153B7"/>
    <w:rsid w:val="00F15AC5"/>
    <w:rsid w:val="00F20E4F"/>
    <w:rsid w:val="00F22834"/>
    <w:rsid w:val="00F25837"/>
    <w:rsid w:val="00F40329"/>
    <w:rsid w:val="00F41ECC"/>
    <w:rsid w:val="00F43304"/>
    <w:rsid w:val="00F442C0"/>
    <w:rsid w:val="00F46560"/>
    <w:rsid w:val="00F476FD"/>
    <w:rsid w:val="00F5194A"/>
    <w:rsid w:val="00F53CC6"/>
    <w:rsid w:val="00F563AC"/>
    <w:rsid w:val="00F57A2E"/>
    <w:rsid w:val="00F63B15"/>
    <w:rsid w:val="00F6655B"/>
    <w:rsid w:val="00F67415"/>
    <w:rsid w:val="00F70348"/>
    <w:rsid w:val="00F72255"/>
    <w:rsid w:val="00F754D3"/>
    <w:rsid w:val="00F765EB"/>
    <w:rsid w:val="00F77122"/>
    <w:rsid w:val="00F935FF"/>
    <w:rsid w:val="00F94406"/>
    <w:rsid w:val="00F94BA5"/>
    <w:rsid w:val="00F95FD8"/>
    <w:rsid w:val="00FA7827"/>
    <w:rsid w:val="00FB17CB"/>
    <w:rsid w:val="00FB2121"/>
    <w:rsid w:val="00FB29C2"/>
    <w:rsid w:val="00FB5BE1"/>
    <w:rsid w:val="00FB711D"/>
    <w:rsid w:val="00FC3BCB"/>
    <w:rsid w:val="00FD65B3"/>
    <w:rsid w:val="00FD7C8F"/>
    <w:rsid w:val="00FE065E"/>
    <w:rsid w:val="00FE2D08"/>
    <w:rsid w:val="00FE4932"/>
    <w:rsid w:val="00FE7DD7"/>
    <w:rsid w:val="00FF238B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A3B7"/>
  <w15:chartTrackingRefBased/>
  <w15:docId w15:val="{3B21111F-D495-437F-88E2-3BCE901D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точки,СПИСОК,Абзац списка ЭкспертЪ"/>
    <w:basedOn w:val="a"/>
    <w:link w:val="a4"/>
    <w:uiPriority w:val="34"/>
    <w:qFormat/>
    <w:rsid w:val="00021D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5CD"/>
  </w:style>
  <w:style w:type="paragraph" w:styleId="a7">
    <w:name w:val="footer"/>
    <w:basedOn w:val="a"/>
    <w:link w:val="a8"/>
    <w:uiPriority w:val="99"/>
    <w:unhideWhenUsed/>
    <w:rsid w:val="0016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5CD"/>
  </w:style>
  <w:style w:type="paragraph" w:styleId="a9">
    <w:name w:val="Balloon Text"/>
    <w:basedOn w:val="a"/>
    <w:link w:val="aa"/>
    <w:uiPriority w:val="99"/>
    <w:semiHidden/>
    <w:unhideWhenUsed/>
    <w:rsid w:val="0050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4CA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E673F"/>
    <w:pPr>
      <w:suppressAutoHyphens/>
      <w:overflowPunct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DC3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b"/>
    <w:uiPriority w:val="1"/>
    <w:qFormat/>
    <w:rsid w:val="00DC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DC3B4E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d"/>
    <w:rsid w:val="00DC3B4E"/>
    <w:pPr>
      <w:widowControl w:val="0"/>
      <w:shd w:val="clear" w:color="auto" w:fill="FFFFFF"/>
      <w:spacing w:after="0" w:line="377" w:lineRule="auto"/>
      <w:ind w:firstLine="400"/>
    </w:pPr>
    <w:rPr>
      <w:rFonts w:ascii="Times New Roman" w:eastAsia="Times New Roman" w:hAnsi="Times New Roman" w:cs="Times New Roman"/>
      <w:sz w:val="38"/>
      <w:szCs w:val="38"/>
    </w:rPr>
  </w:style>
  <w:style w:type="character" w:styleId="ae">
    <w:name w:val="Emphasis"/>
    <w:basedOn w:val="a0"/>
    <w:uiPriority w:val="20"/>
    <w:qFormat/>
    <w:rsid w:val="00144E2C"/>
    <w:rPr>
      <w:i/>
      <w:iCs/>
    </w:rPr>
  </w:style>
  <w:style w:type="table" w:styleId="af">
    <w:name w:val="Table Grid"/>
    <w:basedOn w:val="a1"/>
    <w:uiPriority w:val="39"/>
    <w:rsid w:val="004C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43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qFormat/>
    <w:rsid w:val="00604E47"/>
    <w:pPr>
      <w:tabs>
        <w:tab w:val="left" w:pos="709"/>
      </w:tabs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4">
    <w:name w:val="Абзац списка Знак"/>
    <w:aliases w:val="Список точки Знак,СПИСОК Знак,Абзац списка ЭкспертЪ Знак"/>
    <w:basedOn w:val="a0"/>
    <w:link w:val="a3"/>
    <w:uiPriority w:val="34"/>
    <w:qFormat/>
    <w:locked/>
    <w:rsid w:val="00C3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Рейтинг в СКФО за январь-декабрь 2023 года по ИПП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6000656167979002"/>
          <c:y val="0.18659517426273459"/>
          <c:w val="0.82930757874015748"/>
          <c:h val="0.400231928113543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Рейтинг в СКФО за январь-декабрь 2023 года по ИПП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Республика Ингушетия</c:v>
                </c:pt>
                <c:pt idx="1">
                  <c:v>Карачаево-Черкесская Республика </c:v>
                </c:pt>
                <c:pt idx="2">
                  <c:v>Северная Осетия-Алания</c:v>
                </c:pt>
                <c:pt idx="3">
                  <c:v>Республика Дагестан</c:v>
                </c:pt>
                <c:pt idx="4">
                  <c:v>Чеченская Республика</c:v>
                </c:pt>
                <c:pt idx="5">
                  <c:v>Кабардино-Балкарская Республика</c:v>
                </c:pt>
                <c:pt idx="6">
                  <c:v>Ставропольский Край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 formatCode="General">
                  <c:v>117.1</c:v>
                </c:pt>
                <c:pt idx="1">
                  <c:v>112</c:v>
                </c:pt>
                <c:pt idx="2" formatCode="General">
                  <c:v>109.3</c:v>
                </c:pt>
                <c:pt idx="3" formatCode="General">
                  <c:v>114.4</c:v>
                </c:pt>
                <c:pt idx="4" formatCode="General">
                  <c:v>105.5</c:v>
                </c:pt>
                <c:pt idx="5" formatCode="General">
                  <c:v>103.8</c:v>
                </c:pt>
                <c:pt idx="6" formatCode="General">
                  <c:v>102.2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7E-4B4F-8431-5572356F16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7384392"/>
        <c:axId val="517382232"/>
      </c:barChart>
      <c:catAx>
        <c:axId val="517384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7382232"/>
        <c:crosses val="autoZero"/>
        <c:auto val="1"/>
        <c:lblAlgn val="ctr"/>
        <c:lblOffset val="100"/>
        <c:noMultiLvlLbl val="0"/>
      </c:catAx>
      <c:valAx>
        <c:axId val="51738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7384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453484981044042"/>
          <c:y val="0.32535197866050858"/>
          <c:w val="0.55471235014542097"/>
          <c:h val="0.465942449658151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объема отгруженной продукции в январе-сентябре 2023 года</c:v>
                </c:pt>
              </c:strCache>
            </c:strRef>
          </c:tx>
          <c:explosion val="4"/>
          <c:dPt>
            <c:idx val="0"/>
            <c:bubble3D val="0"/>
            <c:explosion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9C7-4C65-A541-6D9448CB8223}"/>
              </c:ext>
            </c:extLst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9C7-4C65-A541-6D9448CB8223}"/>
              </c:ext>
            </c:extLst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9C7-4C65-A541-6D9448CB8223}"/>
              </c:ext>
            </c:extLst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9C7-4C65-A541-6D9448CB8223}"/>
              </c:ext>
            </c:extLst>
          </c:dPt>
          <c:dLbls>
            <c:dLbl>
              <c:idx val="0"/>
              <c:layout>
                <c:manualLayout>
                  <c:x val="0.1009537096151269"/>
                  <c:y val="-7.112839510132518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14581510644497"/>
                      <c:h val="0.162459814722752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9C7-4C65-A541-6D9448CB8223}"/>
                </c:ext>
              </c:extLst>
            </c:dLbl>
            <c:dLbl>
              <c:idx val="1"/>
              <c:layout>
                <c:manualLayout>
                  <c:x val="-3.7865266841644797E-2"/>
                  <c:y val="0.114386516349407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750144336482119"/>
                      <c:h val="0.19172810667821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9C7-4C65-A541-6D9448CB8223}"/>
                </c:ext>
              </c:extLst>
            </c:dLbl>
            <c:dLbl>
              <c:idx val="2"/>
              <c:layout>
                <c:manualLayout>
                  <c:x val="-7.1100391730313017E-2"/>
                  <c:y val="6.515045089832202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59838578736212"/>
                      <c:h val="0.31249611110220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9C7-4C65-A541-6D9448CB8223}"/>
                </c:ext>
              </c:extLst>
            </c:dLbl>
            <c:dLbl>
              <c:idx val="3"/>
              <c:layout>
                <c:manualLayout>
                  <c:x val="3.7324063041261811E-2"/>
                  <c:y val="-9.3869096421886358E-2"/>
                </c:manualLayout>
              </c:layout>
              <c:tx>
                <c:rich>
                  <a:bodyPr/>
                  <a:lstStyle/>
                  <a:p>
                    <a:fld id="{D67442C4-710F-4ED3-9470-5C5ABD8A1921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BA726FC4-7D19-4D7C-8DB9-7DB17379A58D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611536272474521"/>
                      <c:h val="0.177448653888794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9C7-4C65-A541-6D9448CB8223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утилизация отходов, деятельность по ликвидации загрязнений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5.0099999999999999E-2</c:v>
                </c:pt>
                <c:pt idx="1">
                  <c:v>0.66800000000000004</c:v>
                </c:pt>
                <c:pt idx="2">
                  <c:v>0.24399999999999999</c:v>
                </c:pt>
                <c:pt idx="3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9C7-4C65-A541-6D9448CB822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601851851851852"/>
          <c:y val="0.30742430918762892"/>
          <c:w val="0.67361111111111116"/>
          <c:h val="0.655670121526779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занятых в промышленности в 2022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26F-4981-AE17-6F0E0515CE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26F-4981-AE17-6F0E0515CE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26F-4981-AE17-6F0E0515CE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26F-4981-AE17-6F0E0515CEAA}"/>
              </c:ext>
            </c:extLst>
          </c:dPt>
          <c:dLbls>
            <c:dLbl>
              <c:idx val="0"/>
              <c:layout>
                <c:manualLayout>
                  <c:x val="9.8380577539187442E-2"/>
                  <c:y val="1.809127410347282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93048094039159"/>
                      <c:h val="0.1368840130938688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26F-4981-AE17-6F0E0515CEAA}"/>
                </c:ext>
              </c:extLst>
            </c:dLbl>
            <c:dLbl>
              <c:idx val="1"/>
              <c:layout>
                <c:manualLayout>
                  <c:x val="3.9917796733741615E-2"/>
                  <c:y val="-1.599925891616500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5043981481481481"/>
                      <c:h val="0.108633750192990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26F-4981-AE17-6F0E0515CEAA}"/>
                </c:ext>
              </c:extLst>
            </c:dLbl>
            <c:dLbl>
              <c:idx val="2"/>
              <c:layout>
                <c:manualLayout>
                  <c:x val="-0.11432405584718577"/>
                  <c:y val="3.079045351889153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6F-4981-AE17-6F0E0515CEAA}"/>
                </c:ext>
              </c:extLst>
            </c:dLbl>
            <c:dLbl>
              <c:idx val="3"/>
              <c:layout>
                <c:manualLayout>
                  <c:x val="0.20078257144940212"/>
                  <c:y val="-0.15994153596940003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9122685185185174"/>
                      <c:h val="0.1810193608151922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26F-4981-AE17-6F0E0515CEAA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добыча полезных ископаемых 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водооотведение, организация сбора и утилизация отходов, деятельность по ликвидации загрязнений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88.7</c:v>
                </c:pt>
                <c:pt idx="2">
                  <c:v>10.7</c:v>
                </c:pt>
                <c:pt idx="3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26F-4981-AE17-6F0E0515CEA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850393700787402"/>
          <c:y val="0.2901621713829346"/>
          <c:w val="0.60754420848909041"/>
          <c:h val="0.40593152591524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311-4C21-98DD-B9244424A19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311-4C21-98DD-B9244424A19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311-4C21-98DD-B9244424A19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311-4C21-98DD-B9244424A19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F311-4C21-98DD-B9244424A19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F311-4C21-98DD-B9244424A19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F311-4C21-98DD-B9244424A19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F311-4C21-98DD-B9244424A19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F311-4C21-98DD-B9244424A19A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F311-4C21-98DD-B9244424A19A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F311-4C21-98DD-B9244424A19A}"/>
              </c:ext>
            </c:extLst>
          </c:dPt>
          <c:dLbls>
            <c:dLbl>
              <c:idx val="0"/>
              <c:layout>
                <c:manualLayout>
                  <c:x val="7.5478903521399979E-2"/>
                  <c:y val="-0.14249772067965188"/>
                </c:manualLayout>
              </c:layout>
              <c:tx>
                <c:rich>
                  <a:bodyPr/>
                  <a:lstStyle/>
                  <a:p>
                    <a:fld id="{68253F03-B913-461C-BAF2-2426AB4EB3C3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08885B01-0DE6-44CD-B2C0-BD9C4704415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или 0,7%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126738648686876"/>
                      <c:h val="0.1557299402856542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311-4C21-98DD-B9244424A19A}"/>
                </c:ext>
              </c:extLst>
            </c:dLbl>
            <c:dLbl>
              <c:idx val="1"/>
              <c:layout>
                <c:manualLayout>
                  <c:x val="-3.0196528464245E-2"/>
                  <c:y val="-0.11572794907283561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DF481B4-FA5E-47F2-A761-2079927CBA7F}" type="CATEGORYNAME">
                      <a:rPr lang="ru-RU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; </a:t>
                    </a:r>
                    <a:fld id="{C5AFACDA-74FE-408C-90A2-156BAD30B450}" type="VALUE">
                      <a:rPr lang="ru-RU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[ЗНАЧЕНИЕ]</a:t>
                    </a:fld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 или 28,4%</a:t>
                    </a:r>
                  </a:p>
                </c:rich>
              </c:tx>
              <c:spPr>
                <a:solidFill>
                  <a:schemeClr val="lt1"/>
                </a:solidFill>
                <a:ln w="38100"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73252574197456"/>
                      <c:h val="0.1726197095522513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311-4C21-98DD-B9244424A19A}"/>
                </c:ext>
              </c:extLst>
            </c:dLbl>
            <c:dLbl>
              <c:idx val="2"/>
              <c:layout>
                <c:manualLayout>
                  <c:x val="-3.2673188578700389E-3"/>
                  <c:y val="0.10076382992746298"/>
                </c:manualLayout>
              </c:layout>
              <c:tx>
                <c:rich>
                  <a:bodyPr/>
                  <a:lstStyle/>
                  <a:p>
                    <a:fld id="{51F7833D-1BED-4E38-BFBF-E620B2E3F99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BCDEDC82-B814-44C8-ABBC-EE35EA24E182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или 10,5%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311-4C21-98DD-B9244424A19A}"/>
                </c:ext>
              </c:extLst>
            </c:dLbl>
            <c:dLbl>
              <c:idx val="3"/>
              <c:layout>
                <c:manualLayout>
                  <c:x val="-7.3683389603517724E-3"/>
                  <c:y val="0.18434901739572065"/>
                </c:manualLayout>
              </c:layout>
              <c:tx>
                <c:rich>
                  <a:bodyPr/>
                  <a:lstStyle/>
                  <a:p>
                    <a:fld id="{0B8E7D46-B4E2-4133-9ACA-77CD55E8D34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5437BD22-07E8-4655-85B6-E04A2E2C79D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или 7,7%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55360504179403"/>
                      <c:h val="9.076557453951933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311-4C21-98DD-B9244424A19A}"/>
                </c:ext>
              </c:extLst>
            </c:dLbl>
            <c:dLbl>
              <c:idx val="4"/>
              <c:layout>
                <c:manualLayout>
                  <c:x val="-0.12628936534448346"/>
                  <c:y val="0.14207531296401835"/>
                </c:manualLayout>
              </c:layout>
              <c:tx>
                <c:rich>
                  <a:bodyPr/>
                  <a:lstStyle/>
                  <a:p>
                    <a:fld id="{B0F2CD71-D84C-4C59-A09C-3B25E2759E1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B32A01BE-1891-4C85-B476-923C03C8CEB7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или 1,05%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384319384319384"/>
                      <c:h val="0.1695815644905538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311-4C21-98DD-B9244424A19A}"/>
                </c:ext>
              </c:extLst>
            </c:dLbl>
            <c:dLbl>
              <c:idx val="5"/>
              <c:layout>
                <c:manualLayout>
                  <c:x val="-8.9423620624408034E-2"/>
                  <c:y val="0.11391875935433438"/>
                </c:manualLayout>
              </c:layout>
              <c:tx>
                <c:rich>
                  <a:bodyPr/>
                  <a:lstStyle/>
                  <a:p>
                    <a:fld id="{C07B0AF3-4013-4A31-AADF-D0DF1D2CC86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0E6EBED1-1C1D-414D-BE59-4B445DCC46C6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или 15,3%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17491831804012"/>
                      <c:h val="0.247993037712391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311-4C21-98DD-B9244424A19A}"/>
                </c:ext>
              </c:extLst>
            </c:dLbl>
            <c:dLbl>
              <c:idx val="6"/>
              <c:layout>
                <c:manualLayout>
                  <c:x val="-2.8658841887188344E-2"/>
                  <c:y val="7.0513962711824987E-2"/>
                </c:manualLayout>
              </c:layout>
              <c:tx>
                <c:rich>
                  <a:bodyPr/>
                  <a:lstStyle/>
                  <a:p>
                    <a:fld id="{23EA4F86-DFCE-46C1-95CB-2FA98E0D168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DC4D545-45D7-476A-B04F-BD7C4F3525D7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или 9,3%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311-4C21-98DD-B9244424A19A}"/>
                </c:ext>
              </c:extLst>
            </c:dLbl>
            <c:dLbl>
              <c:idx val="7"/>
              <c:layout>
                <c:manualLayout>
                  <c:x val="-3.2335806509034858E-2"/>
                  <c:y val="3.7598638427212776E-2"/>
                </c:manualLayout>
              </c:layout>
              <c:tx>
                <c:rich>
                  <a:bodyPr/>
                  <a:lstStyle/>
                  <a:p>
                    <a:fld id="{4724A1A4-11E5-4DAE-ABD0-DD87F60D917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0DFE283D-6387-4267-93D4-6AF5A58499F3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или 6,8%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020701957709831"/>
                      <c:h val="0.1407249056940260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311-4C21-98DD-B9244424A19A}"/>
                </c:ext>
              </c:extLst>
            </c:dLbl>
            <c:dLbl>
              <c:idx val="8"/>
              <c:layout>
                <c:manualLayout>
                  <c:x val="-5.8421788185567716E-2"/>
                  <c:y val="-8.4689672284318212E-3"/>
                </c:manualLayout>
              </c:layout>
              <c:tx>
                <c:rich>
                  <a:bodyPr/>
                  <a:lstStyle/>
                  <a:p>
                    <a:fld id="{8CF86E1C-6BC2-4C6B-94BC-14FBE35C8EF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F55D61B3-C7A7-4F41-9E30-E913F5D670A6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или 7,5%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167657073168885"/>
                      <c:h val="0.112166304175050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F311-4C21-98DD-B9244424A19A}"/>
                </c:ext>
              </c:extLst>
            </c:dLbl>
            <c:dLbl>
              <c:idx val="9"/>
              <c:layout>
                <c:manualLayout>
                  <c:x val="-0.1065694515729254"/>
                  <c:y val="-0.13958193120596768"/>
                </c:manualLayout>
              </c:layout>
              <c:tx>
                <c:rich>
                  <a:bodyPr/>
                  <a:lstStyle/>
                  <a:p>
                    <a:fld id="{656AD407-5DD7-4357-8EF8-FDA09961DA1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D62ECDF-F0E5-4D33-AE8C-91B23C58EF4F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или 0,4%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20349761526232"/>
                      <c:h val="0.1854842934106920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F311-4C21-98DD-B9244424A19A}"/>
                </c:ext>
              </c:extLst>
            </c:dLbl>
            <c:dLbl>
              <c:idx val="10"/>
              <c:layout>
                <c:manualLayout>
                  <c:x val="3.7189545960967914E-2"/>
                  <c:y val="-8.1658516369664341E-2"/>
                </c:manualLayout>
              </c:layout>
              <c:tx>
                <c:rich>
                  <a:bodyPr/>
                  <a:lstStyle/>
                  <a:p>
                    <a:fld id="{0140C925-4E41-43B9-AFE3-A7671036C6D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60B997FB-9D38-42EC-A4A8-0FA366175A30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или 18,1%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F311-4C21-98DD-B9244424A19A}"/>
                </c:ext>
              </c:extLst>
            </c:dLbl>
            <c:spPr>
              <a:solidFill>
                <a:schemeClr val="lt1"/>
              </a:solidFill>
              <a:ln w="12700"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Лист1!$A$2:$A$12</c:f>
              <c:strCache>
                <c:ptCount val="11"/>
                <c:pt idx="0">
                  <c:v>Сельское, лесное хозяйство, охота, рыболовство и рыбоводство</c:v>
                </c:pt>
                <c:pt idx="1">
                  <c:v>Промышленное производство</c:v>
                </c:pt>
                <c:pt idx="2">
                  <c:v>Торговля оптовая и розничная; ремонт автотранспортных средств и мотоциклов</c:v>
                </c:pt>
                <c:pt idx="3">
                  <c:v>Строительство</c:v>
                </c:pt>
                <c:pt idx="4">
                  <c:v>Деятельность по операциям с недвижимым имуществом</c:v>
                </c:pt>
                <c:pt idx="5">
                  <c:v>Государственное управление и обеспечение военной безопасности; социальное обеспечение</c:v>
                </c:pt>
                <c:pt idx="6">
                  <c:v>Образование</c:v>
                </c:pt>
                <c:pt idx="7">
                  <c:v>Деятельность в области здравоохранения и социальных услуг</c:v>
                </c:pt>
                <c:pt idx="8">
                  <c:v>Транспортировка  и хранение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#,##0.00</c:formatCode>
                <c:ptCount val="11"/>
                <c:pt idx="0">
                  <c:v>367.89</c:v>
                </c:pt>
                <c:pt idx="1">
                  <c:v>14546.6</c:v>
                </c:pt>
                <c:pt idx="2">
                  <c:v>5410.37</c:v>
                </c:pt>
                <c:pt idx="3">
                  <c:v>3966.49</c:v>
                </c:pt>
                <c:pt idx="4">
                  <c:v>540.67999999999995</c:v>
                </c:pt>
                <c:pt idx="5">
                  <c:v>7813.86</c:v>
                </c:pt>
                <c:pt idx="6">
                  <c:v>4772.21</c:v>
                </c:pt>
                <c:pt idx="7">
                  <c:v>3522.21</c:v>
                </c:pt>
                <c:pt idx="8">
                  <c:v>3843.87</c:v>
                </c:pt>
                <c:pt idx="9">
                  <c:v>247.85</c:v>
                </c:pt>
                <c:pt idx="10">
                  <c:v>3555.9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F311-4C21-98DD-B9244424A1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20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М. Гаппарова</dc:creator>
  <cp:keywords/>
  <dc:description/>
  <cp:lastModifiedBy>Патимат М. Асланбегова</cp:lastModifiedBy>
  <cp:revision>82</cp:revision>
  <cp:lastPrinted>2024-02-19T15:58:00Z</cp:lastPrinted>
  <dcterms:created xsi:type="dcterms:W3CDTF">2023-03-13T05:51:00Z</dcterms:created>
  <dcterms:modified xsi:type="dcterms:W3CDTF">2024-02-21T16:26:00Z</dcterms:modified>
</cp:coreProperties>
</file>